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9D26" w14:textId="77777777" w:rsidR="00F94E71" w:rsidRPr="00D04FAE" w:rsidRDefault="00F31727" w:rsidP="005D0E00">
      <w:pPr>
        <w:spacing w:after="116" w:line="259" w:lineRule="auto"/>
        <w:ind w:left="0" w:hanging="10"/>
        <w:jc w:val="center"/>
        <w:rPr>
          <w:szCs w:val="24"/>
        </w:rPr>
      </w:pPr>
      <w:r w:rsidRPr="00D04FAE">
        <w:rPr>
          <w:szCs w:val="24"/>
        </w:rPr>
        <w:t>ALTERATION AGREEMENT</w:t>
      </w:r>
    </w:p>
    <w:p w14:paraId="7848A054" w14:textId="2C9D99BC" w:rsidR="00F94E71" w:rsidRDefault="00F31727" w:rsidP="005D0E00">
      <w:pPr>
        <w:spacing w:after="0" w:line="240" w:lineRule="auto"/>
        <w:ind w:right="9" w:firstLine="605"/>
        <w:contextualSpacing/>
        <w:rPr>
          <w:szCs w:val="24"/>
        </w:rPr>
      </w:pPr>
      <w:r w:rsidRPr="00D04FAE">
        <w:rPr>
          <w:szCs w:val="24"/>
        </w:rPr>
        <w:t>This Agreement, made as of</w:t>
      </w:r>
      <w:r w:rsidR="00805C19" w:rsidRPr="00D04FAE">
        <w:rPr>
          <w:szCs w:val="24"/>
        </w:rPr>
        <w:t xml:space="preserve"> the ___</w:t>
      </w:r>
      <w:r w:rsidRPr="00D04FAE">
        <w:rPr>
          <w:szCs w:val="24"/>
        </w:rPr>
        <w:t xml:space="preserve">day of </w:t>
      </w:r>
      <w:r w:rsidR="005D0E00">
        <w:rPr>
          <w:szCs w:val="24"/>
        </w:rPr>
        <w:t>_______</w:t>
      </w:r>
      <w:r w:rsidR="00805C19" w:rsidRPr="00D04FAE">
        <w:rPr>
          <w:szCs w:val="24"/>
        </w:rPr>
        <w:t xml:space="preserve">, </w:t>
      </w:r>
      <w:r w:rsidRPr="00D04FAE">
        <w:rPr>
          <w:szCs w:val="24"/>
        </w:rPr>
        <w:t>20</w:t>
      </w:r>
      <w:r w:rsidR="00805C19" w:rsidRPr="00D04FAE">
        <w:rPr>
          <w:szCs w:val="24"/>
        </w:rPr>
        <w:t>21</w:t>
      </w:r>
      <w:r w:rsidRPr="00D04FAE">
        <w:rPr>
          <w:szCs w:val="24"/>
        </w:rPr>
        <w:t xml:space="preserve"> between </w:t>
      </w:r>
      <w:r w:rsidR="005D0E00">
        <w:rPr>
          <w:szCs w:val="24"/>
        </w:rPr>
        <w:t>11825 Owners Corp.</w:t>
      </w:r>
      <w:r w:rsidRPr="00D04FAE">
        <w:rPr>
          <w:szCs w:val="24"/>
        </w:rPr>
        <w:t xml:space="preserve"> (the "Corpor</w:t>
      </w:r>
      <w:r w:rsidR="00805C19" w:rsidRPr="00D04FAE">
        <w:rPr>
          <w:szCs w:val="24"/>
        </w:rPr>
        <w:t>ation")</w:t>
      </w:r>
      <w:r w:rsidR="00DD21A9" w:rsidRPr="00D04FAE">
        <w:rPr>
          <w:szCs w:val="24"/>
        </w:rPr>
        <w:t xml:space="preserve"> with an address </w:t>
      </w:r>
      <w:r w:rsidR="00805C19" w:rsidRPr="00D04FAE">
        <w:rPr>
          <w:szCs w:val="24"/>
        </w:rPr>
        <w:t xml:space="preserve">of </w:t>
      </w:r>
      <w:r w:rsidR="005D0E00">
        <w:rPr>
          <w:szCs w:val="24"/>
        </w:rPr>
        <w:t>118 East 25</w:t>
      </w:r>
      <w:r w:rsidR="005D0E00" w:rsidRPr="005D0E00">
        <w:rPr>
          <w:szCs w:val="24"/>
          <w:vertAlign w:val="superscript"/>
        </w:rPr>
        <w:t>th</w:t>
      </w:r>
      <w:r w:rsidR="005D0E00">
        <w:rPr>
          <w:szCs w:val="24"/>
        </w:rPr>
        <w:t xml:space="preserve"> Street, New York, NY 10010 </w:t>
      </w:r>
      <w:r w:rsidRPr="00D04FAE">
        <w:rPr>
          <w:szCs w:val="24"/>
        </w:rPr>
        <w:t xml:space="preserve">and </w:t>
      </w:r>
      <w:r w:rsidR="005D0E00">
        <w:rPr>
          <w:szCs w:val="24"/>
        </w:rPr>
        <w:t>______________</w:t>
      </w:r>
      <w:r w:rsidR="00805C19" w:rsidRPr="00D04FAE">
        <w:rPr>
          <w:szCs w:val="24"/>
        </w:rPr>
        <w:t xml:space="preserve"> </w:t>
      </w:r>
      <w:r w:rsidRPr="00D04FAE">
        <w:rPr>
          <w:szCs w:val="24"/>
        </w:rPr>
        <w:t>(the" Shareholder")</w:t>
      </w:r>
      <w:r w:rsidR="005D0E00">
        <w:rPr>
          <w:szCs w:val="24"/>
        </w:rPr>
        <w:t>, with an address of ________________________________________________</w:t>
      </w:r>
      <w:r w:rsidRPr="00D04FAE">
        <w:rPr>
          <w:szCs w:val="24"/>
        </w:rPr>
        <w:t>.</w:t>
      </w:r>
      <w:r w:rsidRPr="00D04FAE">
        <w:rPr>
          <w:noProof/>
          <w:szCs w:val="24"/>
        </w:rPr>
        <w:drawing>
          <wp:inline distT="0" distB="0" distL="0" distR="0" wp14:anchorId="42AB9691" wp14:editId="4BBC1D3B">
            <wp:extent cx="18288" cy="30489"/>
            <wp:effectExtent l="0" t="0" r="0" b="0"/>
            <wp:docPr id="80546" name="Picture 80546"/>
            <wp:cNvGraphicFramePr/>
            <a:graphic xmlns:a="http://schemas.openxmlformats.org/drawingml/2006/main">
              <a:graphicData uri="http://schemas.openxmlformats.org/drawingml/2006/picture">
                <pic:pic xmlns:pic="http://schemas.openxmlformats.org/drawingml/2006/picture">
                  <pic:nvPicPr>
                    <pic:cNvPr id="80546" name="Picture 80546"/>
                    <pic:cNvPicPr/>
                  </pic:nvPicPr>
                  <pic:blipFill>
                    <a:blip r:embed="rId7"/>
                    <a:stretch>
                      <a:fillRect/>
                    </a:stretch>
                  </pic:blipFill>
                  <pic:spPr>
                    <a:xfrm>
                      <a:off x="0" y="0"/>
                      <a:ext cx="18288" cy="30489"/>
                    </a:xfrm>
                    <a:prstGeom prst="rect">
                      <a:avLst/>
                    </a:prstGeom>
                  </pic:spPr>
                </pic:pic>
              </a:graphicData>
            </a:graphic>
          </wp:inline>
        </w:drawing>
      </w:r>
    </w:p>
    <w:p w14:paraId="351F7FDD" w14:textId="77777777" w:rsidR="005D0E00" w:rsidRPr="00D04FAE" w:rsidRDefault="005D0E00" w:rsidP="005D0E00">
      <w:pPr>
        <w:spacing w:after="0" w:line="240" w:lineRule="auto"/>
        <w:ind w:right="9" w:firstLine="605"/>
        <w:contextualSpacing/>
        <w:jc w:val="left"/>
        <w:rPr>
          <w:szCs w:val="24"/>
        </w:rPr>
      </w:pPr>
    </w:p>
    <w:p w14:paraId="153BBB71" w14:textId="77777777" w:rsidR="00F94E71" w:rsidRPr="00D04FAE" w:rsidRDefault="00F31727" w:rsidP="00D04FAE">
      <w:pPr>
        <w:spacing w:after="294" w:line="259" w:lineRule="auto"/>
        <w:ind w:left="634" w:right="638" w:hanging="10"/>
        <w:jc w:val="center"/>
        <w:rPr>
          <w:szCs w:val="24"/>
        </w:rPr>
      </w:pPr>
      <w:r w:rsidRPr="00D04FAE">
        <w:rPr>
          <w:szCs w:val="24"/>
        </w:rPr>
        <w:t>WITNESSETH:</w:t>
      </w:r>
    </w:p>
    <w:p w14:paraId="2F929A85" w14:textId="667C39CA" w:rsidR="00F94E71" w:rsidRPr="00D04FAE" w:rsidRDefault="00F31727" w:rsidP="000841B1">
      <w:pPr>
        <w:spacing w:after="299"/>
        <w:ind w:left="437" w:firstLine="648"/>
        <w:rPr>
          <w:szCs w:val="24"/>
        </w:rPr>
      </w:pPr>
      <w:r w:rsidRPr="00D04FAE">
        <w:rPr>
          <w:szCs w:val="24"/>
        </w:rPr>
        <w:t xml:space="preserve">WHEREAS, the Shareholder hereby requests permission to make/install equipment and/or make the alterations in the apartment (Apt. </w:t>
      </w:r>
      <w:r w:rsidR="005D0E00">
        <w:rPr>
          <w:szCs w:val="24"/>
        </w:rPr>
        <w:t>____</w:t>
      </w:r>
      <w:r w:rsidR="00C730E7" w:rsidRPr="00D04FAE">
        <w:rPr>
          <w:noProof/>
          <w:szCs w:val="24"/>
        </w:rPr>
        <w:t xml:space="preserve"> </w:t>
      </w:r>
      <w:r w:rsidRPr="00D04FAE">
        <w:rPr>
          <w:szCs w:val="24"/>
        </w:rPr>
        <w:t xml:space="preserve">at </w:t>
      </w:r>
      <w:r w:rsidR="005D0E00">
        <w:rPr>
          <w:szCs w:val="24"/>
        </w:rPr>
        <w:t>118 East 25</w:t>
      </w:r>
      <w:r w:rsidR="005D0E00" w:rsidRPr="005D0E00">
        <w:rPr>
          <w:szCs w:val="24"/>
          <w:vertAlign w:val="superscript"/>
        </w:rPr>
        <w:t>th</w:t>
      </w:r>
      <w:r w:rsidR="005D0E00">
        <w:rPr>
          <w:szCs w:val="24"/>
        </w:rPr>
        <w:t xml:space="preserve"> Street, referred to herein as </w:t>
      </w:r>
      <w:r w:rsidRPr="00D04FAE">
        <w:rPr>
          <w:szCs w:val="24"/>
        </w:rPr>
        <w:t>the "Apartment"), as described in the accompanying plans a</w:t>
      </w:r>
      <w:r w:rsidR="00DD21A9" w:rsidRPr="00D04FAE">
        <w:rPr>
          <w:szCs w:val="24"/>
        </w:rPr>
        <w:t xml:space="preserve">nd specifications </w:t>
      </w:r>
      <w:r w:rsidR="007B2FA4" w:rsidRPr="00D04FAE">
        <w:rPr>
          <w:szCs w:val="24"/>
        </w:rPr>
        <w:t xml:space="preserve">attached hereto as </w:t>
      </w:r>
      <w:r w:rsidR="007B2FA4" w:rsidRPr="00D04FAE">
        <w:rPr>
          <w:b/>
          <w:szCs w:val="24"/>
        </w:rPr>
        <w:t xml:space="preserve">Exhibit A </w:t>
      </w:r>
      <w:r w:rsidR="00DD21A9" w:rsidRPr="00D04FAE">
        <w:rPr>
          <w:szCs w:val="24"/>
        </w:rPr>
        <w:t>(the "Work"):</w:t>
      </w:r>
    </w:p>
    <w:p w14:paraId="263EAA33" w14:textId="46C1ED8C" w:rsidR="00F94E71" w:rsidRPr="00D04FAE" w:rsidRDefault="00F31727" w:rsidP="005D0E00">
      <w:pPr>
        <w:spacing w:after="237"/>
        <w:ind w:left="418" w:firstLine="662"/>
        <w:rPr>
          <w:szCs w:val="24"/>
        </w:rPr>
      </w:pPr>
      <w:r w:rsidRPr="00D04FAE">
        <w:rPr>
          <w:szCs w:val="24"/>
        </w:rPr>
        <w:t>WHEREAS, in order to obtain the Corporation's consent to the Work required under the proprietary lease (the "Lease") between the Shareholder and the Corporation, the Shareholder agrees to comply with the terms of the Lease and the obligations and policies of the Corporation, including but not limited to applicable House Rules.</w:t>
      </w:r>
    </w:p>
    <w:p w14:paraId="4D141DC0" w14:textId="77777777" w:rsidR="00F94E71" w:rsidRPr="00D04FAE" w:rsidRDefault="00F31727" w:rsidP="005D0E00">
      <w:pPr>
        <w:spacing w:after="191"/>
        <w:ind w:left="418" w:firstLine="677"/>
        <w:rPr>
          <w:szCs w:val="24"/>
        </w:rPr>
      </w:pPr>
      <w:r w:rsidRPr="00D04FAE">
        <w:rPr>
          <w:szCs w:val="24"/>
        </w:rPr>
        <w:t>NOW, THEREFORE, in consideration of the covenants contained herein and other good and valuable consideration the receipt and legal sufficiency of which are hereby acknowledged, the parties agree as follows:</w:t>
      </w:r>
    </w:p>
    <w:p w14:paraId="17C62392" w14:textId="77777777" w:rsidR="00F94E71" w:rsidRPr="00D04FAE" w:rsidRDefault="00F31727" w:rsidP="000841B1">
      <w:pPr>
        <w:tabs>
          <w:tab w:val="center" w:pos="511"/>
          <w:tab w:val="center" w:pos="4922"/>
        </w:tabs>
        <w:spacing w:after="204" w:line="265" w:lineRule="auto"/>
        <w:ind w:left="288" w:firstLine="0"/>
        <w:rPr>
          <w:szCs w:val="24"/>
        </w:rPr>
      </w:pPr>
      <w:r w:rsidRPr="00D04FAE">
        <w:rPr>
          <w:szCs w:val="24"/>
        </w:rPr>
        <w:tab/>
        <w:t xml:space="preserve">1 . </w:t>
      </w:r>
      <w:r w:rsidRPr="00D04FAE">
        <w:rPr>
          <w:szCs w:val="24"/>
        </w:rPr>
        <w:tab/>
      </w:r>
      <w:r w:rsidR="0041571D" w:rsidRPr="00D04FAE">
        <w:rPr>
          <w:noProof/>
          <w:szCs w:val="24"/>
          <w:u w:val="single"/>
        </w:rPr>
        <w:t>Shareholder’s</w:t>
      </w:r>
      <w:r w:rsidR="004A1AEE" w:rsidRPr="00D04FAE">
        <w:rPr>
          <w:noProof/>
          <w:szCs w:val="24"/>
          <w:u w:val="single"/>
        </w:rPr>
        <w:t xml:space="preserve"> S</w:t>
      </w:r>
      <w:r w:rsidR="00DD21A9" w:rsidRPr="00D04FAE">
        <w:rPr>
          <w:noProof/>
          <w:szCs w:val="24"/>
          <w:u w:val="single"/>
        </w:rPr>
        <w:t>ubmissions</w:t>
      </w:r>
      <w:r w:rsidRPr="00D04FAE">
        <w:rPr>
          <w:szCs w:val="24"/>
        </w:rPr>
        <w:t xml:space="preserve"> </w:t>
      </w:r>
      <w:r w:rsidR="004A1AEE" w:rsidRPr="00D04FAE">
        <w:rPr>
          <w:szCs w:val="24"/>
        </w:rPr>
        <w:t xml:space="preserve">Shareholder </w:t>
      </w:r>
      <w:r w:rsidRPr="00D04FAE">
        <w:rPr>
          <w:szCs w:val="24"/>
        </w:rPr>
        <w:t>herewith delivers to the Corporation:</w:t>
      </w:r>
    </w:p>
    <w:p w14:paraId="274F6332" w14:textId="6A0272AC" w:rsidR="00F94E71" w:rsidRPr="00D04FAE" w:rsidRDefault="00F31727" w:rsidP="000841B1">
      <w:pPr>
        <w:numPr>
          <w:ilvl w:val="0"/>
          <w:numId w:val="1"/>
        </w:numPr>
        <w:spacing w:after="326"/>
        <w:ind w:left="1392" w:right="346" w:hanging="672"/>
        <w:rPr>
          <w:szCs w:val="24"/>
        </w:rPr>
      </w:pPr>
      <w:r w:rsidRPr="00D04FAE">
        <w:rPr>
          <w:szCs w:val="24"/>
        </w:rPr>
        <w:t>detailed plans</w:t>
      </w:r>
      <w:r w:rsidR="007B2FA4" w:rsidRPr="00D04FAE">
        <w:rPr>
          <w:szCs w:val="24"/>
        </w:rPr>
        <w:t>,</w:t>
      </w:r>
      <w:r w:rsidRPr="00D04FAE">
        <w:rPr>
          <w:szCs w:val="24"/>
        </w:rPr>
        <w:t xml:space="preserve"> specifications and drawings of the Work, including a room-by-room list of all alterations to be undertaken, and if required by the Corporation, detailed plans and specifications (the "Plans ) prepared by a licensed architect or engineer (if the nature of the alternation so requires), which shall not be modified by the Shareholder after they are approved by the Corporation</w:t>
      </w:r>
      <w:r w:rsidR="007B2FA4" w:rsidRPr="00D04FAE">
        <w:rPr>
          <w:szCs w:val="24"/>
        </w:rPr>
        <w:t xml:space="preserve">, such Plans are attached hereto as </w:t>
      </w:r>
      <w:r w:rsidR="007B2FA4" w:rsidRPr="00D04FAE">
        <w:rPr>
          <w:b/>
          <w:szCs w:val="24"/>
        </w:rPr>
        <w:t>Exhibit A</w:t>
      </w:r>
      <w:r w:rsidRPr="00D04FAE">
        <w:rPr>
          <w:szCs w:val="24"/>
        </w:rPr>
        <w:t>;</w:t>
      </w:r>
    </w:p>
    <w:p w14:paraId="2B9D2FC2" w14:textId="1B375219" w:rsidR="00F94E71" w:rsidRPr="00D04FAE" w:rsidRDefault="00F31727" w:rsidP="000841B1">
      <w:pPr>
        <w:numPr>
          <w:ilvl w:val="0"/>
          <w:numId w:val="1"/>
        </w:numPr>
        <w:spacing w:after="259"/>
        <w:ind w:left="1392" w:right="346" w:hanging="672"/>
        <w:rPr>
          <w:szCs w:val="24"/>
        </w:rPr>
      </w:pPr>
      <w:r w:rsidRPr="00D04FAE">
        <w:rPr>
          <w:szCs w:val="24"/>
        </w:rPr>
        <w:t xml:space="preserve">a check in the amount of </w:t>
      </w:r>
      <w:r w:rsidR="00902EFB">
        <w:rPr>
          <w:szCs w:val="24"/>
        </w:rPr>
        <w:t>$_________</w:t>
      </w:r>
      <w:r w:rsidRPr="00D04FAE">
        <w:rPr>
          <w:szCs w:val="24"/>
        </w:rPr>
        <w:t>to be applied towards the fees for the Corporation's review of</w:t>
      </w:r>
      <w:r w:rsidR="00DD21A9" w:rsidRPr="00D04FAE">
        <w:rPr>
          <w:szCs w:val="24"/>
        </w:rPr>
        <w:t xml:space="preserve"> </w:t>
      </w:r>
      <w:r w:rsidR="00202790" w:rsidRPr="00D04FAE">
        <w:rPr>
          <w:szCs w:val="24"/>
        </w:rPr>
        <w:t xml:space="preserve">the Plans for Work </w:t>
      </w:r>
      <w:r w:rsidR="00902EFB">
        <w:rPr>
          <w:szCs w:val="24"/>
        </w:rPr>
        <w:t>should an engineer or architect be required to be retained</w:t>
      </w:r>
      <w:r w:rsidR="00A664D5">
        <w:rPr>
          <w:szCs w:val="24"/>
        </w:rPr>
        <w:t xml:space="preserve"> for such review</w:t>
      </w:r>
      <w:r w:rsidR="00902EFB">
        <w:rPr>
          <w:szCs w:val="24"/>
        </w:rPr>
        <w:t xml:space="preserve">, </w:t>
      </w:r>
      <w:r w:rsidRPr="00D04FAE">
        <w:rPr>
          <w:szCs w:val="24"/>
        </w:rPr>
        <w:t xml:space="preserve">the unused balance of which will be refunded to the Shareholder upon completion of </w:t>
      </w:r>
      <w:r w:rsidR="00202790" w:rsidRPr="00D04FAE">
        <w:rPr>
          <w:szCs w:val="24"/>
        </w:rPr>
        <w:t xml:space="preserve">the Work, pursuant to paragraph </w:t>
      </w:r>
      <w:r w:rsidRPr="00D04FAE">
        <w:rPr>
          <w:szCs w:val="24"/>
        </w:rPr>
        <w:t>2 of this agreement;</w:t>
      </w:r>
    </w:p>
    <w:p w14:paraId="491DD8F2" w14:textId="634FA5D3" w:rsidR="00F94E71" w:rsidRPr="00D04FAE" w:rsidRDefault="004A1AEE" w:rsidP="000841B1">
      <w:pPr>
        <w:pStyle w:val="ListParagraph"/>
        <w:numPr>
          <w:ilvl w:val="0"/>
          <w:numId w:val="17"/>
        </w:numPr>
        <w:spacing w:after="164" w:line="246" w:lineRule="auto"/>
        <w:ind w:left="0" w:firstLine="720"/>
        <w:rPr>
          <w:szCs w:val="24"/>
        </w:rPr>
      </w:pPr>
      <w:r w:rsidRPr="00D04FAE">
        <w:rPr>
          <w:szCs w:val="24"/>
        </w:rPr>
        <w:t xml:space="preserve"> </w:t>
      </w:r>
      <w:r w:rsidR="00902EFB">
        <w:rPr>
          <w:szCs w:val="24"/>
          <w:u w:val="single"/>
        </w:rPr>
        <w:t>C</w:t>
      </w:r>
      <w:r w:rsidR="00F31727" w:rsidRPr="00D04FAE">
        <w:rPr>
          <w:szCs w:val="24"/>
          <w:u w:val="single"/>
        </w:rPr>
        <w:t>orporation's Review of Work as Proposed</w:t>
      </w:r>
      <w:r w:rsidR="00F31727" w:rsidRPr="00D04FAE">
        <w:rPr>
          <w:szCs w:val="24"/>
        </w:rPr>
        <w:t>. Shareholder acknowledges that the Corporation</w:t>
      </w:r>
      <w:r w:rsidR="00902EFB">
        <w:rPr>
          <w:szCs w:val="24"/>
        </w:rPr>
        <w:t xml:space="preserve"> and</w:t>
      </w:r>
      <w:r w:rsidR="00A664D5">
        <w:rPr>
          <w:szCs w:val="24"/>
        </w:rPr>
        <w:t xml:space="preserve"> its agents</w:t>
      </w:r>
      <w:r w:rsidR="00232DD2" w:rsidRPr="00D04FAE">
        <w:rPr>
          <w:szCs w:val="24"/>
        </w:rPr>
        <w:t>, shall</w:t>
      </w:r>
      <w:r w:rsidR="00F31727" w:rsidRPr="00D04FAE">
        <w:rPr>
          <w:szCs w:val="24"/>
        </w:rPr>
        <w:t xml:space="preserve"> at Shareholder's expense, (a) review the Plans for the Work and (b) from the time to time observe the Work to ensure that the Work conforms to the approved Plans and is otherwise in conformity with the requirements of this Agreement. Shareholder shall provide access to the Apartment, from time to time, to permit the Corporation, the superintendent of the Building, or any other person the Corporation may authorize, to observe and inspect the Work. Shareholder shall make all corrections specified by the Corporation as a result of such inspections, necessary to bring the Work into conformity with the Plans. The Corporation's failure to inspect shall not be considered a waiver of the Shareholder's obligation to comply with this Agreement and the approved Plans. The Corporation shall notify the Shareholder as to when inspection will be required.</w:t>
      </w:r>
    </w:p>
    <w:p w14:paraId="19188EF0" w14:textId="0199781B" w:rsidR="00F94E71" w:rsidRPr="00D04FAE" w:rsidRDefault="00F31727" w:rsidP="000841B1">
      <w:pPr>
        <w:spacing w:after="161" w:line="248" w:lineRule="auto"/>
        <w:ind w:left="0" w:firstLine="720"/>
        <w:rPr>
          <w:szCs w:val="24"/>
        </w:rPr>
      </w:pPr>
      <w:r w:rsidRPr="00D04FAE">
        <w:rPr>
          <w:szCs w:val="24"/>
        </w:rPr>
        <w:t>Shareholder shall promptly correct all parts of the Work (whether or not such work is fabricated, installed or completed) rejected by the Corporation because of its failure to conform to the Plans and specifications previously approved by the Corporation or with the requirement of this Agreement or the laws, rules, orders or regulations of any governmental authority having jurisdiction over the Building or which violates any policy of insurance maintained by the Corporation. Shareholder shall bear all costs of correcting such rejected parts of the Work, including the compensation for additional services to the Corporation of any architect or engineer made necessary thereby.</w:t>
      </w:r>
    </w:p>
    <w:p w14:paraId="5B603AF0" w14:textId="5CCA752A" w:rsidR="00B475BD" w:rsidRPr="00B475BD" w:rsidRDefault="00B475BD" w:rsidP="000841B1">
      <w:pPr>
        <w:spacing w:after="161" w:line="248" w:lineRule="auto"/>
        <w:ind w:left="0" w:firstLine="720"/>
        <w:rPr>
          <w:szCs w:val="24"/>
        </w:rPr>
      </w:pPr>
      <w:r>
        <w:rPr>
          <w:szCs w:val="24"/>
        </w:rPr>
        <w:t xml:space="preserve">Shareholder shall conduct the Work and otherwise adhere to the rules set forth in the Alteration Guidelines and Work Rules set forth on </w:t>
      </w:r>
      <w:r w:rsidRPr="00B475BD">
        <w:rPr>
          <w:b/>
          <w:szCs w:val="24"/>
        </w:rPr>
        <w:t>Exhibit “C.”</w:t>
      </w:r>
    </w:p>
    <w:p w14:paraId="5E304A8D" w14:textId="04CF0F7D" w:rsidR="00F94E71" w:rsidRPr="00D04FAE" w:rsidRDefault="00F31727" w:rsidP="000841B1">
      <w:pPr>
        <w:pStyle w:val="ListParagraph"/>
        <w:numPr>
          <w:ilvl w:val="0"/>
          <w:numId w:val="17"/>
        </w:numPr>
        <w:spacing w:after="72" w:line="259" w:lineRule="auto"/>
        <w:ind w:left="72" w:firstLine="648"/>
        <w:jc w:val="left"/>
        <w:rPr>
          <w:szCs w:val="24"/>
          <w:u w:val="single"/>
        </w:rPr>
      </w:pPr>
      <w:r w:rsidRPr="00D04FAE">
        <w:rPr>
          <w:szCs w:val="24"/>
          <w:u w:val="single"/>
        </w:rPr>
        <w:t>Pre-Conditions to Commencement of Work by Shareholder. Shareholder agrees:</w:t>
      </w:r>
    </w:p>
    <w:p w14:paraId="7DA8FA5B" w14:textId="77777777" w:rsidR="00F94E71" w:rsidRPr="00D04FAE" w:rsidRDefault="00F31727" w:rsidP="000841B1">
      <w:pPr>
        <w:numPr>
          <w:ilvl w:val="1"/>
          <w:numId w:val="2"/>
        </w:numPr>
        <w:spacing w:after="195" w:line="246" w:lineRule="auto"/>
        <w:ind w:left="1570" w:right="346" w:hanging="653"/>
        <w:rPr>
          <w:szCs w:val="24"/>
        </w:rPr>
      </w:pPr>
      <w:r w:rsidRPr="00D04FAE">
        <w:rPr>
          <w:szCs w:val="24"/>
        </w:rPr>
        <w:t>Prior to beginning the Work, to provide the Corporation with complete and conformed copies of every agreement made with contractors, subcontractors and suppliers;</w:t>
      </w:r>
    </w:p>
    <w:p w14:paraId="56996DEB" w14:textId="7503D99A" w:rsidR="00F94E71" w:rsidRPr="00D04FAE" w:rsidRDefault="00F31727" w:rsidP="000841B1">
      <w:pPr>
        <w:numPr>
          <w:ilvl w:val="1"/>
          <w:numId w:val="2"/>
        </w:numPr>
        <w:spacing w:after="164" w:line="246" w:lineRule="auto"/>
        <w:ind w:left="1570" w:right="346" w:hanging="653"/>
        <w:rPr>
          <w:szCs w:val="24"/>
        </w:rPr>
      </w:pPr>
      <w:r w:rsidRPr="00D04FAE">
        <w:rPr>
          <w:szCs w:val="24"/>
        </w:rPr>
        <w:lastRenderedPageBreak/>
        <w:t xml:space="preserve">If required by laws, rules, orders or governmental regulations or the Corporation, to file plans, forms or </w:t>
      </w:r>
      <w:r w:rsidR="00232DD2" w:rsidRPr="00D04FAE">
        <w:rPr>
          <w:szCs w:val="24"/>
        </w:rPr>
        <w:t xml:space="preserve">applications (including without </w:t>
      </w:r>
      <w:r w:rsidR="004A1AEE" w:rsidRPr="00D04FAE">
        <w:rPr>
          <w:szCs w:val="24"/>
        </w:rPr>
        <w:t>lim</w:t>
      </w:r>
      <w:r w:rsidRPr="00D04FAE">
        <w:rPr>
          <w:szCs w:val="24"/>
        </w:rPr>
        <w:t xml:space="preserve">itation any </w:t>
      </w:r>
      <w:r w:rsidR="004A1AEE" w:rsidRPr="00D04FAE">
        <w:rPr>
          <w:szCs w:val="24"/>
        </w:rPr>
        <w:t xml:space="preserve">asbestos </w:t>
      </w:r>
      <w:r w:rsidRPr="00D04FAE">
        <w:rPr>
          <w:szCs w:val="24"/>
        </w:rPr>
        <w:t>related forms filed in support of any applications) with, and procure the approval, permits, licenses,</w:t>
      </w:r>
      <w:r w:rsidR="004A1AEE" w:rsidRPr="00D04FAE">
        <w:rPr>
          <w:szCs w:val="24"/>
        </w:rPr>
        <w:t xml:space="preserve"> </w:t>
      </w:r>
      <w:r w:rsidRPr="00D04FAE">
        <w:rPr>
          <w:szCs w:val="24"/>
        </w:rPr>
        <w:t>consents of all governmental agencies having jurisdiction over the work including, but not limited to, the New York City Buildings Department, the Board of Fire Underwriters and the Landmarks Preservation Commission, and, not more than ten (</w:t>
      </w:r>
      <w:r w:rsidR="00232DD2" w:rsidRPr="00D04FAE">
        <w:rPr>
          <w:szCs w:val="24"/>
        </w:rPr>
        <w:t>10</w:t>
      </w:r>
      <w:r w:rsidRPr="00D04FAE">
        <w:rPr>
          <w:szCs w:val="24"/>
        </w:rPr>
        <w:t xml:space="preserve">) business days after receipt of such approval, to deliver to the Corporation a copy of every permit or certificate issued. The determination of the </w:t>
      </w:r>
      <w:r w:rsidRPr="00D04FAE">
        <w:rPr>
          <w:noProof/>
          <w:szCs w:val="24"/>
        </w:rPr>
        <w:drawing>
          <wp:inline distT="0" distB="0" distL="0" distR="0" wp14:anchorId="494B0610" wp14:editId="5E346376">
            <wp:extent cx="3048" cy="3049"/>
            <wp:effectExtent l="0" t="0" r="0" b="0"/>
            <wp:docPr id="7313" name="Picture 7313"/>
            <wp:cNvGraphicFramePr/>
            <a:graphic xmlns:a="http://schemas.openxmlformats.org/drawingml/2006/main">
              <a:graphicData uri="http://schemas.openxmlformats.org/drawingml/2006/picture">
                <pic:pic xmlns:pic="http://schemas.openxmlformats.org/drawingml/2006/picture">
                  <pic:nvPicPr>
                    <pic:cNvPr id="7313" name="Picture 7313"/>
                    <pic:cNvPicPr/>
                  </pic:nvPicPr>
                  <pic:blipFill>
                    <a:blip r:embed="rId8"/>
                    <a:stretch>
                      <a:fillRect/>
                    </a:stretch>
                  </pic:blipFill>
                  <pic:spPr>
                    <a:xfrm>
                      <a:off x="0" y="0"/>
                      <a:ext cx="3048" cy="3049"/>
                    </a:xfrm>
                    <a:prstGeom prst="rect">
                      <a:avLst/>
                    </a:prstGeom>
                  </pic:spPr>
                </pic:pic>
              </a:graphicData>
            </a:graphic>
          </wp:inline>
        </w:drawing>
      </w:r>
      <w:r w:rsidRPr="00D04FAE">
        <w:rPr>
          <w:szCs w:val="24"/>
        </w:rPr>
        <w:t>Corporation as to the need for any such approval shall be conclusive;</w:t>
      </w:r>
    </w:p>
    <w:p w14:paraId="571AA9C2" w14:textId="6CB152F8" w:rsidR="00F94E71" w:rsidRPr="00D04FAE" w:rsidRDefault="00F31727" w:rsidP="000841B1">
      <w:pPr>
        <w:numPr>
          <w:ilvl w:val="1"/>
          <w:numId w:val="2"/>
        </w:numPr>
        <w:spacing w:after="339"/>
        <w:ind w:left="1570" w:right="346" w:hanging="653"/>
        <w:rPr>
          <w:szCs w:val="24"/>
        </w:rPr>
      </w:pPr>
      <w:r w:rsidRPr="00D04FAE">
        <w:rPr>
          <w:szCs w:val="24"/>
        </w:rPr>
        <w:t>At the completion of the Work, the Shareholder will deliver to the Corporation an amended certificate of occupancy and a certificate of the Board of Fire Underwriters, if either be required, and such other proof as may be necessary to indicate that all Work has been done in accordance with all applicable laws, ordinances and government regulations, together with a statement from the architect or engineer who signed the Shareholder's Plans that the Work has been executed in accordance with those Plans. If an amended certificate of occupancy or certificate of the</w:t>
      </w:r>
      <w:r w:rsidR="004A1AEE" w:rsidRPr="00D04FAE">
        <w:rPr>
          <w:szCs w:val="24"/>
        </w:rPr>
        <w:t xml:space="preserve"> </w:t>
      </w:r>
      <w:r w:rsidRPr="00D04FAE">
        <w:rPr>
          <w:szCs w:val="24"/>
        </w:rPr>
        <w:t>Board of Fire Underwriters is not required, the Shareholder Designated Engineer must submit a statement to that effect. The determination of the Corporation as to the need for an amended Certificate of Occupancy shall be conclusive.</w:t>
      </w:r>
    </w:p>
    <w:p w14:paraId="34EF6C11" w14:textId="69C8DD71" w:rsidR="00F94E71" w:rsidRPr="00D04FAE" w:rsidRDefault="00F31727" w:rsidP="000841B1">
      <w:pPr>
        <w:numPr>
          <w:ilvl w:val="1"/>
          <w:numId w:val="2"/>
        </w:numPr>
        <w:spacing w:after="272"/>
        <w:ind w:left="1570" w:right="346" w:hanging="653"/>
        <w:rPr>
          <w:szCs w:val="24"/>
        </w:rPr>
      </w:pPr>
      <w:r w:rsidRPr="00D04FAE">
        <w:rPr>
          <w:szCs w:val="24"/>
        </w:rPr>
        <w:t xml:space="preserve">To procure from the Shareholder's contractor or contractors the insurance policies described on </w:t>
      </w:r>
      <w:r w:rsidRPr="00D04FAE">
        <w:rPr>
          <w:b/>
          <w:szCs w:val="24"/>
        </w:rPr>
        <w:t xml:space="preserve">Exhibit </w:t>
      </w:r>
      <w:r w:rsidR="00232DD2" w:rsidRPr="00D04FAE">
        <w:rPr>
          <w:b/>
          <w:szCs w:val="24"/>
        </w:rPr>
        <w:t>“B”</w:t>
      </w:r>
      <w:r w:rsidRPr="00D04FAE">
        <w:rPr>
          <w:szCs w:val="24"/>
          <w:vertAlign w:val="superscript"/>
        </w:rPr>
        <w:t xml:space="preserve"> </w:t>
      </w:r>
      <w:r w:rsidRPr="00D04FAE">
        <w:rPr>
          <w:szCs w:val="24"/>
        </w:rPr>
        <w:t>attached hereto</w:t>
      </w:r>
      <w:r w:rsidR="00232DD2" w:rsidRPr="00D04FAE">
        <w:rPr>
          <w:szCs w:val="24"/>
        </w:rPr>
        <w:t>,</w:t>
      </w:r>
      <w:r w:rsidRPr="00D04FAE">
        <w:rPr>
          <w:szCs w:val="24"/>
        </w:rPr>
        <w:t xml:space="preserve"> which polices shall name the Corporation,</w:t>
      </w:r>
      <w:r w:rsidR="00232DD2" w:rsidRPr="00D04FAE">
        <w:rPr>
          <w:szCs w:val="24"/>
        </w:rPr>
        <w:t xml:space="preserve"> </w:t>
      </w:r>
      <w:r w:rsidRPr="00D04FAE">
        <w:rPr>
          <w:szCs w:val="24"/>
        </w:rPr>
        <w:t xml:space="preserve">the Corporation's officers, directors, shareholders. Designated Engineer, the Managing Agent, and the Shareholder, as parties insured. Such policies shall provide that they may not be terminated until at least ten (10) days after written notice to the Corporation. All such policies </w:t>
      </w:r>
      <w:r w:rsidR="00DC51A5">
        <w:rPr>
          <w:szCs w:val="24"/>
        </w:rPr>
        <w:t xml:space="preserve">and </w:t>
      </w:r>
      <w:r w:rsidRPr="00D04FAE">
        <w:rPr>
          <w:szCs w:val="24"/>
        </w:rPr>
        <w:t>certificates evidencing the issuance of the same shall be i) with companies that are reasonably acceptable to the Corporation, and i</w:t>
      </w:r>
      <w:r w:rsidR="00232DD2" w:rsidRPr="00D04FAE">
        <w:rPr>
          <w:szCs w:val="24"/>
        </w:rPr>
        <w:t>i</w:t>
      </w:r>
      <w:r w:rsidRPr="00D04FAE">
        <w:rPr>
          <w:szCs w:val="24"/>
        </w:rPr>
        <w:t>) delivered to the Corporation before the Work commences.</w:t>
      </w:r>
      <w:r w:rsidR="00A92CDD">
        <w:rPr>
          <w:szCs w:val="24"/>
        </w:rPr>
        <w:t xml:space="preserve"> Every </w:t>
      </w:r>
      <w:r w:rsidR="00A92CDD" w:rsidRPr="00D04FAE">
        <w:rPr>
          <w:szCs w:val="24"/>
        </w:rPr>
        <w:t xml:space="preserve">agreement made </w:t>
      </w:r>
      <w:r w:rsidR="00A92CDD">
        <w:rPr>
          <w:szCs w:val="24"/>
        </w:rPr>
        <w:t xml:space="preserve">between Shareholder and Shareholder’s </w:t>
      </w:r>
      <w:r w:rsidR="00A92CDD" w:rsidRPr="00D04FAE">
        <w:rPr>
          <w:szCs w:val="24"/>
        </w:rPr>
        <w:t>contractors</w:t>
      </w:r>
      <w:r w:rsidR="00A92CDD">
        <w:rPr>
          <w:szCs w:val="24"/>
        </w:rPr>
        <w:t>/</w:t>
      </w:r>
      <w:r w:rsidR="00A92CDD" w:rsidRPr="00D04FAE">
        <w:rPr>
          <w:szCs w:val="24"/>
        </w:rPr>
        <w:t xml:space="preserve">subcontractors </w:t>
      </w:r>
      <w:r w:rsidR="00A92CDD">
        <w:rPr>
          <w:szCs w:val="24"/>
        </w:rPr>
        <w:t>shall contain a provision expressly requiring contractor to subcontractor to obtain insurance required by and in compliance with this Agreement, including but not limited to naming the Corporation and its agents as additional insureds, and provide full copies of all policies and certificates required by this Agreement.</w:t>
      </w:r>
    </w:p>
    <w:p w14:paraId="6529A110" w14:textId="02E1E7A4" w:rsidR="00682E7F" w:rsidRPr="00D04FAE" w:rsidRDefault="004A1AEE" w:rsidP="000841B1">
      <w:pPr>
        <w:spacing w:after="249"/>
        <w:ind w:left="0" w:right="389" w:firstLine="720"/>
        <w:rPr>
          <w:szCs w:val="24"/>
        </w:rPr>
      </w:pPr>
      <w:r w:rsidRPr="00D04FAE">
        <w:rPr>
          <w:szCs w:val="24"/>
        </w:rPr>
        <w:t xml:space="preserve">4. </w:t>
      </w:r>
      <w:r w:rsidR="00DC51A5">
        <w:rPr>
          <w:szCs w:val="24"/>
        </w:rPr>
        <w:tab/>
      </w:r>
      <w:r w:rsidR="00F31727" w:rsidRPr="00D04FAE">
        <w:rPr>
          <w:szCs w:val="24"/>
          <w:u w:val="single"/>
        </w:rPr>
        <w:t>Shareholder to Give Notice of Actual Commencement of Work</w:t>
      </w:r>
      <w:r w:rsidR="00F31727" w:rsidRPr="00D04FAE">
        <w:rPr>
          <w:szCs w:val="24"/>
        </w:rPr>
        <w:t>. Prior to commencing the Work, Shareholder shall give at least five (5) days written notice to the Corporation</w:t>
      </w:r>
      <w:r w:rsidR="00DC51A5">
        <w:rPr>
          <w:szCs w:val="24"/>
        </w:rPr>
        <w:t xml:space="preserve"> and</w:t>
      </w:r>
      <w:r w:rsidR="00F31727" w:rsidRPr="00D04FAE">
        <w:rPr>
          <w:szCs w:val="24"/>
        </w:rPr>
        <w:t xml:space="preserve"> the superintendent of the Building of the date the Work shall comment and the estimated duration of the Work.</w:t>
      </w:r>
    </w:p>
    <w:p w14:paraId="1D64DD71" w14:textId="45DC64AD" w:rsidR="004A1AEE" w:rsidRPr="00D04FAE" w:rsidRDefault="00F31727" w:rsidP="000841B1">
      <w:pPr>
        <w:spacing w:after="249"/>
        <w:ind w:left="0" w:right="389" w:firstLine="720"/>
        <w:rPr>
          <w:szCs w:val="24"/>
        </w:rPr>
      </w:pPr>
      <w:r w:rsidRPr="00D04FAE">
        <w:rPr>
          <w:szCs w:val="24"/>
        </w:rPr>
        <w:lastRenderedPageBreak/>
        <w:t>5.</w:t>
      </w:r>
      <w:r w:rsidR="00DC51A5">
        <w:rPr>
          <w:szCs w:val="24"/>
        </w:rPr>
        <w:tab/>
      </w:r>
      <w:r w:rsidRPr="00D04FAE">
        <w:rPr>
          <w:szCs w:val="24"/>
          <w:u w:val="single" w:color="000000"/>
        </w:rPr>
        <w:t>Work Done at Shareholder's Risk</w:t>
      </w:r>
      <w:r w:rsidR="00DC51A5">
        <w:rPr>
          <w:szCs w:val="24"/>
          <w:u w:val="single" w:color="000000"/>
        </w:rPr>
        <w:t>.</w:t>
      </w:r>
      <w:r w:rsidRPr="00D04FAE">
        <w:rPr>
          <w:szCs w:val="24"/>
        </w:rPr>
        <w:t xml:space="preserve"> </w:t>
      </w:r>
      <w:r w:rsidR="00DC51A5">
        <w:rPr>
          <w:szCs w:val="24"/>
        </w:rPr>
        <w:t>A</w:t>
      </w:r>
      <w:r w:rsidR="00DD21A9" w:rsidRPr="00D04FAE">
        <w:rPr>
          <w:szCs w:val="24"/>
        </w:rPr>
        <w:t>ny</w:t>
      </w:r>
      <w:r w:rsidRPr="00D04FAE">
        <w:rPr>
          <w:szCs w:val="24"/>
        </w:rPr>
        <w:t xml:space="preserve"> damage to the Apartment or other areas of the Building, including, but not limited to the common structure, infrastructure, mechanical systems equipment, elevators, doors and finishes of the Building, caused by</w:t>
      </w:r>
      <w:r w:rsidR="004A1AEE" w:rsidRPr="00D04FAE">
        <w:rPr>
          <w:szCs w:val="24"/>
        </w:rPr>
        <w:t xml:space="preserve"> or resulting from the Work, shall be covered by the insurance coverage and finishes of the Building, caused by or resulting from the Work, shall be covered by the insurance coverage required of Shareholder, or Shareholder's contractor(s) or subcontractor(s), as the case may be</w:t>
      </w:r>
      <w:r w:rsidR="00232DD2" w:rsidRPr="00D04FAE">
        <w:rPr>
          <w:szCs w:val="24"/>
        </w:rPr>
        <w:t xml:space="preserve">.  </w:t>
      </w:r>
      <w:r w:rsidR="004A1AEE" w:rsidRPr="00D04FAE">
        <w:rPr>
          <w:szCs w:val="24"/>
        </w:rPr>
        <w:t>However, the existence</w:t>
      </w:r>
      <w:r w:rsidR="00232DD2" w:rsidRPr="00D04FAE">
        <w:rPr>
          <w:szCs w:val="24"/>
        </w:rPr>
        <w:t>, or lack thereof,</w:t>
      </w:r>
      <w:r w:rsidR="004A1AEE" w:rsidRPr="00D04FAE">
        <w:rPr>
          <w:szCs w:val="24"/>
        </w:rPr>
        <w:t xml:space="preserve"> of such insurance shall not relieve Shareholder of liability therefore. If the </w:t>
      </w:r>
      <w:r w:rsidR="00DC51A5">
        <w:rPr>
          <w:szCs w:val="24"/>
        </w:rPr>
        <w:t xml:space="preserve">Corporation </w:t>
      </w:r>
      <w:r w:rsidR="004A1AEE" w:rsidRPr="00D04FAE">
        <w:rPr>
          <w:szCs w:val="24"/>
        </w:rPr>
        <w:t xml:space="preserve">advises Shareholder of any damage, which in the </w:t>
      </w:r>
      <w:r w:rsidR="00DC51A5">
        <w:rPr>
          <w:szCs w:val="24"/>
        </w:rPr>
        <w:t>Corporation</w:t>
      </w:r>
      <w:r w:rsidR="004A1AEE" w:rsidRPr="00D04FAE">
        <w:rPr>
          <w:szCs w:val="24"/>
        </w:rPr>
        <w:t>'s opinion, was caused by the Work</w:t>
      </w:r>
      <w:r w:rsidR="00420957" w:rsidRPr="00D04FAE">
        <w:rPr>
          <w:szCs w:val="24"/>
        </w:rPr>
        <w:t xml:space="preserve">, </w:t>
      </w:r>
      <w:r w:rsidR="004A1AEE" w:rsidRPr="00D04FAE">
        <w:rPr>
          <w:szCs w:val="24"/>
        </w:rPr>
        <w:t>Shareholder shall promptly submit such claim to Shareholder's insurance carrier and to Shareholder's contractor(s) or subcontractor(s) for submission to their insurance carrier, as appropriate. Shareholder agrees to use all reasonable efforts, and to cause the contractor(s) and subcontractor(s) likewise to use all reasonable efforts, and to cause any insurance carrier insuring Shareholder or Shareholder's contractors or subcontractors to expeditiously review and settle damage claims for which they are responsible.</w:t>
      </w:r>
    </w:p>
    <w:p w14:paraId="4AEE65BA" w14:textId="5BAC52F1" w:rsidR="00AB614F" w:rsidRDefault="004A1AEE" w:rsidP="00DC51A5">
      <w:pPr>
        <w:spacing w:after="265"/>
        <w:ind w:left="0" w:right="9" w:firstLine="720"/>
        <w:rPr>
          <w:szCs w:val="24"/>
        </w:rPr>
      </w:pPr>
      <w:r w:rsidRPr="00D04FAE">
        <w:rPr>
          <w:noProof/>
          <w:szCs w:val="24"/>
        </w:rPr>
        <w:t>6.</w:t>
      </w:r>
      <w:r w:rsidR="00DC51A5">
        <w:rPr>
          <w:noProof/>
          <w:szCs w:val="24"/>
        </w:rPr>
        <w:tab/>
      </w:r>
      <w:r w:rsidR="00F31727" w:rsidRPr="00D04FAE">
        <w:rPr>
          <w:szCs w:val="24"/>
          <w:u w:val="single" w:color="000000"/>
        </w:rPr>
        <w:t>Indemnification by Shareholder</w:t>
      </w:r>
      <w:r w:rsidR="00F31727" w:rsidRPr="00D04FAE">
        <w:rPr>
          <w:szCs w:val="24"/>
        </w:rPr>
        <w:t xml:space="preserve">. Shareholder hereby </w:t>
      </w:r>
      <w:r w:rsidR="00AB614F">
        <w:rPr>
          <w:szCs w:val="24"/>
        </w:rPr>
        <w:t xml:space="preserve">agrees to defend, </w:t>
      </w:r>
      <w:r w:rsidR="00F31727" w:rsidRPr="00D04FAE">
        <w:rPr>
          <w:szCs w:val="24"/>
        </w:rPr>
        <w:t>indemnif</w:t>
      </w:r>
      <w:r w:rsidR="00AB614F">
        <w:rPr>
          <w:szCs w:val="24"/>
        </w:rPr>
        <w:t>y</w:t>
      </w:r>
      <w:r w:rsidR="00F31727" w:rsidRPr="00D04FAE">
        <w:rPr>
          <w:szCs w:val="24"/>
        </w:rPr>
        <w:t xml:space="preserve"> and hold harmless the Corporation, the Corporation's </w:t>
      </w:r>
      <w:r w:rsidR="00AB614F">
        <w:rPr>
          <w:szCs w:val="24"/>
        </w:rPr>
        <w:t xml:space="preserve">directors, </w:t>
      </w:r>
      <w:r w:rsidR="00DC51A5">
        <w:rPr>
          <w:szCs w:val="24"/>
        </w:rPr>
        <w:t xml:space="preserve">agents </w:t>
      </w:r>
      <w:r w:rsidR="00F31727" w:rsidRPr="00D04FAE">
        <w:rPr>
          <w:szCs w:val="24"/>
        </w:rPr>
        <w:t xml:space="preserve">and employees, and other shareholders and residents of the Building against any </w:t>
      </w:r>
      <w:r w:rsidR="00AB614F">
        <w:rPr>
          <w:szCs w:val="24"/>
        </w:rPr>
        <w:t xml:space="preserve">claims, </w:t>
      </w:r>
      <w:r w:rsidR="00F31727" w:rsidRPr="00D04FAE">
        <w:rPr>
          <w:szCs w:val="24"/>
        </w:rPr>
        <w:t>damages</w:t>
      </w:r>
      <w:r w:rsidR="00AB614F">
        <w:rPr>
          <w:szCs w:val="24"/>
        </w:rPr>
        <w:t xml:space="preserve"> </w:t>
      </w:r>
      <w:r w:rsidR="00F31727" w:rsidRPr="00D04FAE">
        <w:rPr>
          <w:szCs w:val="24"/>
        </w:rPr>
        <w:t>to persons or property</w:t>
      </w:r>
      <w:r w:rsidR="00AB614F">
        <w:rPr>
          <w:szCs w:val="24"/>
        </w:rPr>
        <w:t>, losses, or expenses (including but not limited to reasonable attorneys’ fees and costs)</w:t>
      </w:r>
      <w:r w:rsidR="00F31727" w:rsidRPr="00D04FAE">
        <w:rPr>
          <w:szCs w:val="24"/>
        </w:rPr>
        <w:t xml:space="preserve"> result</w:t>
      </w:r>
      <w:r w:rsidR="00AB614F">
        <w:rPr>
          <w:szCs w:val="24"/>
        </w:rPr>
        <w:t xml:space="preserve">ing from the </w:t>
      </w:r>
      <w:r w:rsidR="00F31727" w:rsidRPr="00D04FAE">
        <w:rPr>
          <w:szCs w:val="24"/>
        </w:rPr>
        <w:t>Work</w:t>
      </w:r>
      <w:r w:rsidR="00AB614F">
        <w:rPr>
          <w:szCs w:val="24"/>
        </w:rPr>
        <w:t>, performance of the Work, acts or omissions of the Shareholder’s contractors and subcontractors, any actual or alleged violation of any statutory duty, or law or regulation arising out of the performance of the Work, except to the extent that such damages are caused by negligence, gross negligence or willful misconduct of the Corporation</w:t>
      </w:r>
      <w:r w:rsidR="00F31727" w:rsidRPr="00D04FAE">
        <w:rPr>
          <w:szCs w:val="24"/>
        </w:rPr>
        <w:t>.</w:t>
      </w:r>
    </w:p>
    <w:p w14:paraId="5A4B42DD" w14:textId="77777777" w:rsidR="00AB614F" w:rsidRDefault="00AB614F" w:rsidP="00DC51A5">
      <w:pPr>
        <w:spacing w:after="265"/>
        <w:ind w:left="0" w:right="9" w:firstLine="720"/>
        <w:rPr>
          <w:szCs w:val="24"/>
        </w:rPr>
      </w:pPr>
    </w:p>
    <w:p w14:paraId="4A599F8F" w14:textId="238AF24D" w:rsidR="00F94E71" w:rsidRDefault="00F31727">
      <w:pPr>
        <w:spacing w:after="265"/>
        <w:ind w:left="0" w:right="9" w:firstLine="720"/>
        <w:rPr>
          <w:szCs w:val="24"/>
        </w:rPr>
      </w:pPr>
      <w:r w:rsidRPr="00D04FAE">
        <w:rPr>
          <w:szCs w:val="24"/>
        </w:rPr>
        <w:t xml:space="preserve">Shareholder shall </w:t>
      </w:r>
      <w:r w:rsidR="00420957" w:rsidRPr="00D04FAE">
        <w:rPr>
          <w:szCs w:val="24"/>
        </w:rPr>
        <w:t xml:space="preserve">defend and </w:t>
      </w:r>
      <w:r w:rsidRPr="00D04FAE">
        <w:rPr>
          <w:szCs w:val="24"/>
        </w:rPr>
        <w:t>reimburse the Corporation and other shareholders and residents of the Building for any losses, costs, fines, fees, and expenses (including, without limitation, reasonable attorney's fees and disbursements) incurred as a result of the Work and/or the Shareholder's or any contractor's or consultant's failure to conform with this Agreement or any law or ordinance and which may be incurred by the Corporation in the defense of any suit, action, claim or violation in connection with the Work or the abatement thereof</w:t>
      </w:r>
      <w:r w:rsidR="006A523B">
        <w:rPr>
          <w:szCs w:val="24"/>
        </w:rPr>
        <w:t>, except to the extent that such damages are caused by negligence, gross negligence or willful misconduct of the Corporation</w:t>
      </w:r>
      <w:r w:rsidR="006A523B" w:rsidRPr="00D04FAE">
        <w:rPr>
          <w:szCs w:val="24"/>
        </w:rPr>
        <w:t>.</w:t>
      </w:r>
    </w:p>
    <w:p w14:paraId="32B6D483" w14:textId="77777777" w:rsidR="00A92CDD" w:rsidRDefault="00A92CDD" w:rsidP="000841B1">
      <w:pPr>
        <w:spacing w:after="265"/>
        <w:ind w:left="0" w:right="9" w:firstLine="0"/>
        <w:rPr>
          <w:szCs w:val="24"/>
        </w:rPr>
      </w:pPr>
      <w:r>
        <w:rPr>
          <w:szCs w:val="24"/>
        </w:rPr>
        <w:tab/>
        <w:t xml:space="preserve">Every </w:t>
      </w:r>
      <w:r w:rsidRPr="00D04FAE">
        <w:rPr>
          <w:szCs w:val="24"/>
        </w:rPr>
        <w:t xml:space="preserve">agreement made </w:t>
      </w:r>
      <w:r>
        <w:rPr>
          <w:szCs w:val="24"/>
        </w:rPr>
        <w:t xml:space="preserve">between Shareholder and Shareholder’s </w:t>
      </w:r>
      <w:r w:rsidRPr="00D04FAE">
        <w:rPr>
          <w:szCs w:val="24"/>
        </w:rPr>
        <w:t>contractors</w:t>
      </w:r>
      <w:r>
        <w:rPr>
          <w:szCs w:val="24"/>
        </w:rPr>
        <w:t xml:space="preserve">/subcontractors shall contain a provision expressly requiring contractor to defend, indemnify and hold harmless the Corporation, its agents and employees, </w:t>
      </w:r>
      <w:r w:rsidRPr="00D04FAE">
        <w:rPr>
          <w:szCs w:val="24"/>
        </w:rPr>
        <w:t xml:space="preserve">against any damages suffered to persons or property as a result of the </w:t>
      </w:r>
      <w:r>
        <w:rPr>
          <w:szCs w:val="24"/>
        </w:rPr>
        <w:t>performance of the work, or the acts or omissions of the Contractor, its subcontractors, employees or agents</w:t>
      </w:r>
      <w:r w:rsidRPr="00D04FAE">
        <w:rPr>
          <w:szCs w:val="24"/>
        </w:rPr>
        <w:t>.</w:t>
      </w:r>
      <w:r>
        <w:rPr>
          <w:szCs w:val="24"/>
        </w:rPr>
        <w:t xml:space="preserve"> </w:t>
      </w:r>
    </w:p>
    <w:p w14:paraId="6B4B0697" w14:textId="247E3995" w:rsidR="00F94E71" w:rsidRPr="00D04FAE" w:rsidRDefault="00F31727" w:rsidP="000841B1">
      <w:pPr>
        <w:spacing w:after="236"/>
        <w:ind w:left="0" w:right="9" w:firstLine="720"/>
        <w:rPr>
          <w:szCs w:val="24"/>
        </w:rPr>
      </w:pPr>
      <w:r w:rsidRPr="00D04FAE">
        <w:rPr>
          <w:szCs w:val="24"/>
        </w:rPr>
        <w:lastRenderedPageBreak/>
        <w:t>7.</w:t>
      </w:r>
      <w:r w:rsidR="00DC51A5">
        <w:rPr>
          <w:szCs w:val="24"/>
        </w:rPr>
        <w:tab/>
      </w:r>
      <w:r w:rsidRPr="00D04FAE">
        <w:rPr>
          <w:szCs w:val="24"/>
          <w:u w:val="single" w:color="000000"/>
        </w:rPr>
        <w:t>All Costs Associated with Work Done at Shareholder's Expense</w:t>
      </w:r>
      <w:r w:rsidRPr="00D04FAE">
        <w:rPr>
          <w:szCs w:val="24"/>
        </w:rPr>
        <w:t>. Shareholder accepts sole responsibility for the work and for all costs in connection with the Work. If the Corporation obtains legal, engineering or architectural advice either prior or subsequent to granting permission for the Work, Shareholder agrees to reimburse the Corporation, on demand, for any reasonable fees (including atto</w:t>
      </w:r>
      <w:r w:rsidR="00DD21A9" w:rsidRPr="00D04FAE">
        <w:rPr>
          <w:szCs w:val="24"/>
        </w:rPr>
        <w:t>rney's fees</w:t>
      </w:r>
      <w:r w:rsidRPr="00D04FAE">
        <w:rPr>
          <w:szCs w:val="24"/>
        </w:rPr>
        <w:t>) incurred. Shareholder understands and agrees that all costs of labor, equipment and materials incurred by the Corporation, shall be charged to Shareholder as additional rent under the Lease.</w:t>
      </w:r>
    </w:p>
    <w:p w14:paraId="5A05FDBF" w14:textId="1CA71760" w:rsidR="00F94E71" w:rsidRPr="00D04FAE" w:rsidRDefault="007B0099" w:rsidP="000841B1">
      <w:pPr>
        <w:pStyle w:val="Heading1"/>
        <w:spacing w:after="80"/>
        <w:ind w:left="0" w:firstLine="720"/>
        <w:jc w:val="left"/>
        <w:rPr>
          <w:sz w:val="24"/>
          <w:szCs w:val="24"/>
        </w:rPr>
      </w:pPr>
      <w:r>
        <w:rPr>
          <w:rFonts w:eastAsia="Calibri"/>
          <w:sz w:val="24"/>
          <w:szCs w:val="24"/>
        </w:rPr>
        <w:t>8</w:t>
      </w:r>
      <w:r w:rsidR="004A1AEE" w:rsidRPr="00D04FAE">
        <w:rPr>
          <w:rFonts w:eastAsia="Calibri"/>
          <w:sz w:val="24"/>
          <w:szCs w:val="24"/>
        </w:rPr>
        <w:t>.</w:t>
      </w:r>
      <w:r>
        <w:rPr>
          <w:rFonts w:eastAsia="Calibri"/>
          <w:sz w:val="24"/>
          <w:szCs w:val="24"/>
        </w:rPr>
        <w:tab/>
      </w:r>
      <w:r w:rsidR="00F31727" w:rsidRPr="00D04FAE">
        <w:rPr>
          <w:sz w:val="24"/>
          <w:szCs w:val="24"/>
          <w:u w:val="single"/>
        </w:rPr>
        <w:t xml:space="preserve">Shareholder's </w:t>
      </w:r>
      <w:r w:rsidR="004A1AEE" w:rsidRPr="00D04FAE">
        <w:rPr>
          <w:sz w:val="24"/>
          <w:szCs w:val="24"/>
          <w:u w:val="single"/>
        </w:rPr>
        <w:t xml:space="preserve">Responsibility for Consequences </w:t>
      </w:r>
      <w:r w:rsidR="00F31727" w:rsidRPr="00D04FAE">
        <w:rPr>
          <w:sz w:val="24"/>
          <w:szCs w:val="24"/>
          <w:u w:val="single"/>
        </w:rPr>
        <w:t>Shareholder</w:t>
      </w:r>
      <w:r w:rsidR="004A1AEE" w:rsidRPr="00D04FAE">
        <w:rPr>
          <w:sz w:val="24"/>
          <w:szCs w:val="24"/>
        </w:rPr>
        <w:t xml:space="preserve"> </w:t>
      </w:r>
      <w:r w:rsidR="00F31727" w:rsidRPr="00D04FAE">
        <w:rPr>
          <w:sz w:val="24"/>
          <w:szCs w:val="24"/>
        </w:rPr>
        <w:tab/>
      </w:r>
    </w:p>
    <w:p w14:paraId="32E475EF" w14:textId="6352D096" w:rsidR="00F94E71" w:rsidRPr="00D04FAE" w:rsidRDefault="00420957" w:rsidP="000841B1">
      <w:pPr>
        <w:spacing w:after="261"/>
        <w:ind w:left="0" w:right="9" w:firstLine="720"/>
        <w:rPr>
          <w:szCs w:val="24"/>
        </w:rPr>
      </w:pPr>
      <w:r w:rsidRPr="00D04FAE">
        <w:rPr>
          <w:szCs w:val="24"/>
        </w:rPr>
        <w:t>Shareholder, on behalf of him/herself and all</w:t>
      </w:r>
      <w:r w:rsidR="004A1AEE" w:rsidRPr="00D04FAE">
        <w:rPr>
          <w:szCs w:val="24"/>
        </w:rPr>
        <w:t xml:space="preserve"> </w:t>
      </w:r>
      <w:r w:rsidR="00F31727" w:rsidRPr="00D04FAE">
        <w:rPr>
          <w:szCs w:val="24"/>
        </w:rPr>
        <w:t>successor</w:t>
      </w:r>
      <w:r w:rsidRPr="00D04FAE">
        <w:rPr>
          <w:szCs w:val="24"/>
        </w:rPr>
        <w:t>s-in-interest assume</w:t>
      </w:r>
      <w:r w:rsidR="00F31727" w:rsidRPr="00D04FAE">
        <w:rPr>
          <w:szCs w:val="24"/>
        </w:rPr>
        <w:t xml:space="preserve"> all risks of damage to the Building and its mechanical or electrical systems, and to persons and property in the Building which may result from or be attributable to the performance or existence of the Work and the maintenance and repair of any alterations and installations in the Apartment after completion. This responsibility covers all aspects of the Work, whether or not structural, including without </w:t>
      </w:r>
      <w:r w:rsidR="00F31727" w:rsidRPr="00D04FAE">
        <w:rPr>
          <w:noProof/>
          <w:szCs w:val="24"/>
        </w:rPr>
        <w:drawing>
          <wp:inline distT="0" distB="0" distL="0" distR="0" wp14:anchorId="16F83C4A" wp14:editId="4C2D9ADB">
            <wp:extent cx="3048" cy="6098"/>
            <wp:effectExtent l="0" t="0" r="0" b="0"/>
            <wp:docPr id="13821" name="Picture 13821"/>
            <wp:cNvGraphicFramePr/>
            <a:graphic xmlns:a="http://schemas.openxmlformats.org/drawingml/2006/main">
              <a:graphicData uri="http://schemas.openxmlformats.org/drawingml/2006/picture">
                <pic:pic xmlns:pic="http://schemas.openxmlformats.org/drawingml/2006/picture">
                  <pic:nvPicPr>
                    <pic:cNvPr id="13821" name="Picture 13821"/>
                    <pic:cNvPicPr/>
                  </pic:nvPicPr>
                  <pic:blipFill>
                    <a:blip r:embed="rId9"/>
                    <a:stretch>
                      <a:fillRect/>
                    </a:stretch>
                  </pic:blipFill>
                  <pic:spPr>
                    <a:xfrm>
                      <a:off x="0" y="0"/>
                      <a:ext cx="3048" cy="6098"/>
                    </a:xfrm>
                    <a:prstGeom prst="rect">
                      <a:avLst/>
                    </a:prstGeom>
                  </pic:spPr>
                </pic:pic>
              </a:graphicData>
            </a:graphic>
          </wp:inline>
        </w:drawing>
      </w:r>
      <w:r w:rsidR="00F31727" w:rsidRPr="00D04FAE">
        <w:rPr>
          <w:szCs w:val="24"/>
        </w:rPr>
        <w:t xml:space="preserve">limitation, weather-tightness of </w:t>
      </w:r>
      <w:r w:rsidR="004A1AEE" w:rsidRPr="00D04FAE">
        <w:rPr>
          <w:szCs w:val="24"/>
        </w:rPr>
        <w:t xml:space="preserve">windows, exterior wall or roof </w:t>
      </w:r>
      <w:r w:rsidR="00F31727" w:rsidRPr="00D04FAE">
        <w:rPr>
          <w:szCs w:val="24"/>
        </w:rPr>
        <w:t>waterproofing of every part of the Building directly or indirectly affected by the Work and maintenance of all heating, plumbing, air-conditioning and other equipment installed or altered pursuant hereto. If</w:t>
      </w:r>
      <w:r w:rsidR="004A1AEE" w:rsidRPr="00D04FAE">
        <w:rPr>
          <w:szCs w:val="24"/>
        </w:rPr>
        <w:t xml:space="preserve"> </w:t>
      </w:r>
      <w:r w:rsidR="00F31727" w:rsidRPr="00D04FAE">
        <w:rPr>
          <w:szCs w:val="24"/>
        </w:rPr>
        <w:t xml:space="preserve">the operation of the Building, or any its equipment, is adversely affected by the Work, </w:t>
      </w:r>
      <w:r w:rsidR="00F31727" w:rsidRPr="00D04FAE">
        <w:rPr>
          <w:noProof/>
          <w:szCs w:val="24"/>
        </w:rPr>
        <w:drawing>
          <wp:inline distT="0" distB="0" distL="0" distR="0" wp14:anchorId="0C9A9156" wp14:editId="20C6588D">
            <wp:extent cx="3048" cy="6098"/>
            <wp:effectExtent l="0" t="0" r="0" b="0"/>
            <wp:docPr id="13822" name="Picture 13822"/>
            <wp:cNvGraphicFramePr/>
            <a:graphic xmlns:a="http://schemas.openxmlformats.org/drawingml/2006/main">
              <a:graphicData uri="http://schemas.openxmlformats.org/drawingml/2006/picture">
                <pic:pic xmlns:pic="http://schemas.openxmlformats.org/drawingml/2006/picture">
                  <pic:nvPicPr>
                    <pic:cNvPr id="13822" name="Picture 13822"/>
                    <pic:cNvPicPr/>
                  </pic:nvPicPr>
                  <pic:blipFill>
                    <a:blip r:embed="rId10"/>
                    <a:stretch>
                      <a:fillRect/>
                    </a:stretch>
                  </pic:blipFill>
                  <pic:spPr>
                    <a:xfrm>
                      <a:off x="0" y="0"/>
                      <a:ext cx="3048" cy="6098"/>
                    </a:xfrm>
                    <a:prstGeom prst="rect">
                      <a:avLst/>
                    </a:prstGeom>
                  </pic:spPr>
                </pic:pic>
              </a:graphicData>
            </a:graphic>
          </wp:inline>
        </w:drawing>
      </w:r>
      <w:r w:rsidR="00F31727" w:rsidRPr="00D04FAE">
        <w:rPr>
          <w:szCs w:val="24"/>
        </w:rPr>
        <w:t xml:space="preserve">Shareholder, when so advised, shall </w:t>
      </w:r>
      <w:r w:rsidRPr="00D04FAE">
        <w:rPr>
          <w:szCs w:val="24"/>
        </w:rPr>
        <w:t>p</w:t>
      </w:r>
      <w:r w:rsidR="00F31727" w:rsidRPr="00D04FAE">
        <w:rPr>
          <w:szCs w:val="24"/>
        </w:rPr>
        <w:t xml:space="preserve">romptly remove or correct the cause of the problem </w:t>
      </w:r>
      <w:r w:rsidR="00F31727" w:rsidRPr="00D04FAE">
        <w:rPr>
          <w:noProof/>
          <w:szCs w:val="24"/>
        </w:rPr>
        <w:drawing>
          <wp:inline distT="0" distB="0" distL="0" distR="0" wp14:anchorId="743FD78F" wp14:editId="503D8DF2">
            <wp:extent cx="3048" cy="3049"/>
            <wp:effectExtent l="0" t="0" r="0" b="0"/>
            <wp:docPr id="13823" name="Picture 13823"/>
            <wp:cNvGraphicFramePr/>
            <a:graphic xmlns:a="http://schemas.openxmlformats.org/drawingml/2006/main">
              <a:graphicData uri="http://schemas.openxmlformats.org/drawingml/2006/picture">
                <pic:pic xmlns:pic="http://schemas.openxmlformats.org/drawingml/2006/picture">
                  <pic:nvPicPr>
                    <pic:cNvPr id="13823" name="Picture 13823"/>
                    <pic:cNvPicPr/>
                  </pic:nvPicPr>
                  <pic:blipFill>
                    <a:blip r:embed="rId8"/>
                    <a:stretch>
                      <a:fillRect/>
                    </a:stretch>
                  </pic:blipFill>
                  <pic:spPr>
                    <a:xfrm>
                      <a:off x="0" y="0"/>
                      <a:ext cx="3048" cy="3049"/>
                    </a:xfrm>
                    <a:prstGeom prst="rect">
                      <a:avLst/>
                    </a:prstGeom>
                  </pic:spPr>
                </pic:pic>
              </a:graphicData>
            </a:graphic>
          </wp:inline>
        </w:drawing>
      </w:r>
      <w:r w:rsidR="00F31727" w:rsidRPr="00D04FAE">
        <w:rPr>
          <w:szCs w:val="24"/>
        </w:rPr>
        <w:t xml:space="preserve">as determined by the Corporation. Shareholder agrees that any air conditioning units, terrace planting and/or structures, wherever located in the Building, may be removed by the Corporation for the purposes of repairs, upkeep or maintenance of the Building, at the sole expense of the Shareholder. If the Shareholder does not promptly </w:t>
      </w:r>
      <w:r w:rsidR="00B576EF" w:rsidRPr="00D04FAE">
        <w:rPr>
          <w:szCs w:val="24"/>
        </w:rPr>
        <w:t xml:space="preserve">remover or correct the problem </w:t>
      </w:r>
      <w:r w:rsidR="00F31727" w:rsidRPr="00D04FAE">
        <w:rPr>
          <w:szCs w:val="24"/>
        </w:rPr>
        <w:t>the Corporation may have the problem corrected and the Shareholder shall be liable for all costs and expenses incurred therein.</w:t>
      </w:r>
      <w:r w:rsidRPr="00D04FAE">
        <w:rPr>
          <w:szCs w:val="24"/>
        </w:rPr>
        <w:t xml:space="preserve"> Shareholder shall notify any and all successors in interest of the terms of this Alteration Agreement and shall provide a copy of this Agreement to all successors in interest.  </w:t>
      </w:r>
    </w:p>
    <w:p w14:paraId="068367F8" w14:textId="7B93D4A8" w:rsidR="00682E7F" w:rsidRPr="00D04FAE" w:rsidRDefault="00682E7F" w:rsidP="000841B1">
      <w:pPr>
        <w:spacing w:after="243"/>
        <w:ind w:left="0" w:right="9" w:firstLine="720"/>
        <w:rPr>
          <w:szCs w:val="24"/>
        </w:rPr>
      </w:pPr>
      <w:r w:rsidRPr="00D04FAE">
        <w:rPr>
          <w:szCs w:val="24"/>
        </w:rPr>
        <w:t xml:space="preserve">The Shareholder agrees, as a condition to installing equipment and/or making alterations described in the Plans drawing and specifications, to respond in a timely manner to any questions, requests or requirements from the Corporation, throughout the entire period of the Work. The Shareholder agrees to allow the </w:t>
      </w:r>
      <w:r w:rsidR="00DC51A5">
        <w:rPr>
          <w:szCs w:val="24"/>
        </w:rPr>
        <w:t xml:space="preserve">Corporation and its agents </w:t>
      </w:r>
      <w:r w:rsidRPr="00D04FAE">
        <w:rPr>
          <w:szCs w:val="24"/>
        </w:rPr>
        <w:t xml:space="preserve">(at the Shareholder's expense), to </w:t>
      </w:r>
      <w:r w:rsidRPr="00D04FAE">
        <w:rPr>
          <w:noProof/>
          <w:szCs w:val="24"/>
        </w:rPr>
        <w:drawing>
          <wp:inline distT="0" distB="0" distL="0" distR="0" wp14:anchorId="38E1ED6B" wp14:editId="4E5DE575">
            <wp:extent cx="3048" cy="914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625" name="Picture 30625"/>
                    <pic:cNvPicPr/>
                  </pic:nvPicPr>
                  <pic:blipFill>
                    <a:blip r:embed="rId11"/>
                    <a:stretch>
                      <a:fillRect/>
                    </a:stretch>
                  </pic:blipFill>
                  <pic:spPr>
                    <a:xfrm>
                      <a:off x="0" y="0"/>
                      <a:ext cx="3048" cy="9147"/>
                    </a:xfrm>
                    <a:prstGeom prst="rect">
                      <a:avLst/>
                    </a:prstGeom>
                  </pic:spPr>
                </pic:pic>
              </a:graphicData>
            </a:graphic>
          </wp:inline>
        </w:drawing>
      </w:r>
      <w:r w:rsidRPr="00D04FAE">
        <w:rPr>
          <w:szCs w:val="24"/>
        </w:rPr>
        <w:t xml:space="preserve">inspect the Work as it progresses if they deem necessary or desirable. The Shareholder agrees that all drawings, specifications or reports that may be requested or required as submittals at any time, or that may be issued by the </w:t>
      </w:r>
      <w:r w:rsidR="00104DF8">
        <w:rPr>
          <w:szCs w:val="24"/>
        </w:rPr>
        <w:t xml:space="preserve">Corporation’s agents (if any) </w:t>
      </w:r>
      <w:r w:rsidRPr="00D04FAE">
        <w:rPr>
          <w:szCs w:val="24"/>
        </w:rPr>
        <w:t>will be considered part of this Alteration Agreement, as if they were documents originally annexed to this Agreement.</w:t>
      </w:r>
    </w:p>
    <w:p w14:paraId="7A384E1C" w14:textId="7EF1A466" w:rsidR="00682E7F" w:rsidRPr="00D04FAE" w:rsidRDefault="00682E7F" w:rsidP="000841B1">
      <w:pPr>
        <w:spacing w:after="239"/>
        <w:ind w:left="5" w:right="9" w:firstLine="715"/>
        <w:rPr>
          <w:szCs w:val="24"/>
        </w:rPr>
      </w:pPr>
      <w:r w:rsidRPr="00D04FAE">
        <w:rPr>
          <w:szCs w:val="24"/>
        </w:rPr>
        <w:lastRenderedPageBreak/>
        <w:t xml:space="preserve">The Shareholder agrees to promptly correct all parts of the Work as required by the Corporation because of, but not limited to: (i) failure to conform to the Plans or specifications that have been approved, or (ii) new conditions discovered during the course of the Work that require immediate repair or replacement in the judgment of the </w:t>
      </w:r>
      <w:r w:rsidR="00104DF8">
        <w:rPr>
          <w:szCs w:val="24"/>
        </w:rPr>
        <w:t>Corporation and its agents</w:t>
      </w:r>
      <w:r w:rsidRPr="00D04FAE">
        <w:rPr>
          <w:szCs w:val="24"/>
        </w:rPr>
        <w:t xml:space="preserve">. The Shareholder agrees to accept this responsibility as a continuing obligation, until the final inspection or sign-off by the Corporation and the Corporation’s </w:t>
      </w:r>
      <w:r w:rsidR="00104DF8">
        <w:rPr>
          <w:szCs w:val="24"/>
        </w:rPr>
        <w:t>agents</w:t>
      </w:r>
      <w:r w:rsidRPr="00D04FAE">
        <w:rPr>
          <w:szCs w:val="24"/>
        </w:rPr>
        <w:t>.</w:t>
      </w:r>
      <w:r w:rsidRPr="00D04FAE">
        <w:rPr>
          <w:noProof/>
          <w:szCs w:val="24"/>
        </w:rPr>
        <w:drawing>
          <wp:inline distT="0" distB="0" distL="0" distR="0" wp14:anchorId="03388D34" wp14:editId="2B8DB33F">
            <wp:extent cx="6096" cy="609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0626" name="Picture 30626"/>
                    <pic:cNvPicPr/>
                  </pic:nvPicPr>
                  <pic:blipFill>
                    <a:blip r:embed="rId12"/>
                    <a:stretch>
                      <a:fillRect/>
                    </a:stretch>
                  </pic:blipFill>
                  <pic:spPr>
                    <a:xfrm>
                      <a:off x="0" y="0"/>
                      <a:ext cx="6096" cy="6098"/>
                    </a:xfrm>
                    <a:prstGeom prst="rect">
                      <a:avLst/>
                    </a:prstGeom>
                  </pic:spPr>
                </pic:pic>
              </a:graphicData>
            </a:graphic>
          </wp:inline>
        </w:drawing>
      </w:r>
    </w:p>
    <w:p w14:paraId="7B18EE85" w14:textId="173CCB6D" w:rsidR="00682E7F" w:rsidRPr="00D04FAE" w:rsidRDefault="00682E7F" w:rsidP="000841B1">
      <w:pPr>
        <w:spacing w:after="261"/>
        <w:ind w:left="0" w:right="9" w:firstLine="720"/>
        <w:rPr>
          <w:szCs w:val="24"/>
        </w:rPr>
      </w:pPr>
      <w:r w:rsidRPr="00D04FAE">
        <w:rPr>
          <w:szCs w:val="24"/>
        </w:rPr>
        <w:t xml:space="preserve">The Shareholder agrees to bear all costs of correcting such rejected or required parts of the Work, and all costs for the compensation for additional services to the Corporation of any architect or engineer, including the costs of all their professional reviews, reports and </w:t>
      </w:r>
      <w:r w:rsidRPr="00D04FAE">
        <w:rPr>
          <w:noProof/>
          <w:szCs w:val="24"/>
        </w:rPr>
        <w:drawing>
          <wp:inline distT="0" distB="0" distL="0" distR="0" wp14:anchorId="762249EF" wp14:editId="1C7B42B3">
            <wp:extent cx="3048" cy="3049"/>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0627" name="Picture 30627"/>
                    <pic:cNvPicPr/>
                  </pic:nvPicPr>
                  <pic:blipFill>
                    <a:blip r:embed="rId13"/>
                    <a:stretch>
                      <a:fillRect/>
                    </a:stretch>
                  </pic:blipFill>
                  <pic:spPr>
                    <a:xfrm>
                      <a:off x="0" y="0"/>
                      <a:ext cx="3048" cy="3049"/>
                    </a:xfrm>
                    <a:prstGeom prst="rect">
                      <a:avLst/>
                    </a:prstGeom>
                  </pic:spPr>
                </pic:pic>
              </a:graphicData>
            </a:graphic>
          </wp:inline>
        </w:drawing>
      </w:r>
      <w:r w:rsidRPr="00D04FAE">
        <w:rPr>
          <w:szCs w:val="24"/>
        </w:rPr>
        <w:t xml:space="preserve">inspections, from the first submission of the Plans and throughout the entire course of the Work until completion, as determined by the </w:t>
      </w:r>
      <w:r w:rsidR="00104DF8">
        <w:rPr>
          <w:szCs w:val="24"/>
        </w:rPr>
        <w:t>Corporation</w:t>
      </w:r>
      <w:r w:rsidRPr="00D04FAE">
        <w:rPr>
          <w:szCs w:val="24"/>
        </w:rPr>
        <w:t xml:space="preserve">. All such architect or </w:t>
      </w:r>
      <w:r w:rsidRPr="00D04FAE">
        <w:rPr>
          <w:noProof/>
          <w:szCs w:val="24"/>
        </w:rPr>
        <w:drawing>
          <wp:inline distT="0" distB="0" distL="0" distR="0" wp14:anchorId="3FBA7DA8" wp14:editId="70736B72">
            <wp:extent cx="3048" cy="304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628" name="Picture 30628"/>
                    <pic:cNvPicPr/>
                  </pic:nvPicPr>
                  <pic:blipFill>
                    <a:blip r:embed="rId14"/>
                    <a:stretch>
                      <a:fillRect/>
                    </a:stretch>
                  </pic:blipFill>
                  <pic:spPr>
                    <a:xfrm>
                      <a:off x="0" y="0"/>
                      <a:ext cx="3048" cy="3049"/>
                    </a:xfrm>
                    <a:prstGeom prst="rect">
                      <a:avLst/>
                    </a:prstGeom>
                  </pic:spPr>
                </pic:pic>
              </a:graphicData>
            </a:graphic>
          </wp:inline>
        </w:drawing>
      </w:r>
      <w:r w:rsidRPr="00D04FAE">
        <w:rPr>
          <w:szCs w:val="24"/>
        </w:rPr>
        <w:t>engineer fees will be billed to the shareholders account as additional maintenance (rent).</w:t>
      </w:r>
    </w:p>
    <w:p w14:paraId="018D1ABC" w14:textId="2C8792CA" w:rsidR="00F94E71" w:rsidRPr="00D04FAE" w:rsidRDefault="00F31727" w:rsidP="000841B1">
      <w:pPr>
        <w:numPr>
          <w:ilvl w:val="0"/>
          <w:numId w:val="20"/>
        </w:numPr>
        <w:spacing w:after="264"/>
        <w:ind w:left="0" w:right="28" w:firstLine="720"/>
        <w:rPr>
          <w:szCs w:val="24"/>
        </w:rPr>
      </w:pPr>
      <w:r w:rsidRPr="00D04FAE">
        <w:rPr>
          <w:szCs w:val="24"/>
          <w:u w:val="single" w:color="000000"/>
        </w:rPr>
        <w:t>Prohibited Construction Methods</w:t>
      </w:r>
      <w:r w:rsidRPr="00D04FAE">
        <w:rPr>
          <w:szCs w:val="24"/>
        </w:rPr>
        <w:t>. Shareholder recognizes that there will be no change i</w:t>
      </w:r>
      <w:r w:rsidR="00420957" w:rsidRPr="00D04FAE">
        <w:rPr>
          <w:szCs w:val="24"/>
        </w:rPr>
        <w:t>n the operation of the Building’</w:t>
      </w:r>
      <w:r w:rsidRPr="00D04FAE">
        <w:rPr>
          <w:szCs w:val="24"/>
        </w:rPr>
        <w:t xml:space="preserve">s heating system, ventilation system or </w:t>
      </w:r>
      <w:r w:rsidR="00B576EF" w:rsidRPr="00D04FAE">
        <w:rPr>
          <w:szCs w:val="24"/>
        </w:rPr>
        <w:t>air-conditioning</w:t>
      </w:r>
      <w:r w:rsidRPr="00D04FAE">
        <w:rPr>
          <w:szCs w:val="24"/>
        </w:rPr>
        <w:t xml:space="preserve"> system, if any, to facilitate the functioning of any heating or air-conditioning units Shareholder may be installing. Shareholder will not interfere or permit interference with the Building's intercom system, gas, electric, plumbing or any other service. Shareholder agrees that exterior masonry walls shall</w:t>
      </w:r>
      <w:r w:rsidR="00B576EF" w:rsidRPr="00D04FAE">
        <w:rPr>
          <w:szCs w:val="24"/>
        </w:rPr>
        <w:t xml:space="preserve"> not be penetrated. Plastic PVC </w:t>
      </w:r>
      <w:r w:rsidRPr="00D04FAE">
        <w:rPr>
          <w:szCs w:val="24"/>
        </w:rPr>
        <w:t>and Chinese manufactured pipes or plumbing fixtures shall not be used. Only US manufactured steel or copper pipe is permitted.</w:t>
      </w:r>
    </w:p>
    <w:p w14:paraId="2029F862" w14:textId="6E775503" w:rsidR="007B0099" w:rsidRPr="007B0099" w:rsidRDefault="00F31727" w:rsidP="000841B1">
      <w:pPr>
        <w:numPr>
          <w:ilvl w:val="0"/>
          <w:numId w:val="20"/>
        </w:numPr>
        <w:spacing w:after="259"/>
        <w:ind w:left="14" w:right="9" w:firstLine="706"/>
        <w:rPr>
          <w:szCs w:val="24"/>
        </w:rPr>
      </w:pPr>
      <w:r w:rsidRPr="00D04FAE">
        <w:rPr>
          <w:szCs w:val="24"/>
          <w:u w:val="single" w:color="000000"/>
        </w:rPr>
        <w:t>Completion of Work</w:t>
      </w:r>
      <w:r w:rsidR="00420957" w:rsidRPr="00D04FAE">
        <w:rPr>
          <w:szCs w:val="24"/>
        </w:rPr>
        <w:t xml:space="preserve">. The Shareholder shall </w:t>
      </w:r>
      <w:r w:rsidRPr="00D04FAE">
        <w:rPr>
          <w:szCs w:val="24"/>
        </w:rPr>
        <w:t xml:space="preserve">use the Shareholder's best efforts to ensure that the Work is completed expeditiously, but in any event all Work shall be completed within an aggregate of </w:t>
      </w:r>
      <w:r w:rsidR="00C27D23">
        <w:rPr>
          <w:szCs w:val="24"/>
          <w:u w:val="single"/>
        </w:rPr>
        <w:t>______</w:t>
      </w:r>
      <w:r w:rsidR="00C27D23" w:rsidRPr="00D04FAE">
        <w:rPr>
          <w:szCs w:val="24"/>
          <w:u w:val="single"/>
        </w:rPr>
        <w:t xml:space="preserve"> </w:t>
      </w:r>
      <w:r w:rsidRPr="00D04FAE">
        <w:rPr>
          <w:szCs w:val="24"/>
          <w:u w:val="single"/>
        </w:rPr>
        <w:t>calendar days</w:t>
      </w:r>
      <w:r w:rsidRPr="00D04FAE">
        <w:rPr>
          <w:szCs w:val="24"/>
        </w:rPr>
        <w:t xml:space="preserve"> from the date of</w:t>
      </w:r>
      <w:r w:rsidR="00420957" w:rsidRPr="00D04FAE">
        <w:rPr>
          <w:szCs w:val="24"/>
        </w:rPr>
        <w:t xml:space="preserve"> </w:t>
      </w:r>
      <w:r w:rsidRPr="00D04FAE">
        <w:rPr>
          <w:szCs w:val="24"/>
        </w:rPr>
        <w:t>commencement of the Work, or such other period as the Corporation, in writing, designates (the "Completion Date")</w:t>
      </w:r>
      <w:r w:rsidR="00420957" w:rsidRPr="00D04FAE">
        <w:rPr>
          <w:szCs w:val="24"/>
        </w:rPr>
        <w:t xml:space="preserve">.  </w:t>
      </w:r>
      <w:r w:rsidRPr="00D04FAE">
        <w:rPr>
          <w:szCs w:val="24"/>
        </w:rPr>
        <w:t>The Corporation expresses no opinion regarding the feasibility of completion of the Work within this time period. No Work other than decorative work, such as painting, wallpapering or carpeting, may be continued beyond the Completion Date without the Corporation's specific written consent. The Shareholder agrees that any consent by the Corporation to perform Work after the Completion Date may be revoked by the</w:t>
      </w:r>
      <w:r w:rsidR="00202790" w:rsidRPr="00D04FAE">
        <w:rPr>
          <w:szCs w:val="24"/>
        </w:rPr>
        <w:t xml:space="preserve"> </w:t>
      </w:r>
      <w:r w:rsidRPr="00D04FAE">
        <w:rPr>
          <w:szCs w:val="24"/>
        </w:rPr>
        <w:t>Corporation immediately if the Shareholder fails to comply with any requirements of this Agreement or extension of the Completion Date.</w:t>
      </w:r>
      <w:r w:rsidRPr="00D04FAE">
        <w:rPr>
          <w:noProof/>
          <w:szCs w:val="24"/>
        </w:rPr>
        <w:drawing>
          <wp:inline distT="0" distB="0" distL="0" distR="0" wp14:anchorId="647B66A3" wp14:editId="6D1D605E">
            <wp:extent cx="3048" cy="48783"/>
            <wp:effectExtent l="0" t="0" r="0" b="0"/>
            <wp:docPr id="80575" name="Picture 80575"/>
            <wp:cNvGraphicFramePr/>
            <a:graphic xmlns:a="http://schemas.openxmlformats.org/drawingml/2006/main">
              <a:graphicData uri="http://schemas.openxmlformats.org/drawingml/2006/picture">
                <pic:pic xmlns:pic="http://schemas.openxmlformats.org/drawingml/2006/picture">
                  <pic:nvPicPr>
                    <pic:cNvPr id="80575" name="Picture 80575"/>
                    <pic:cNvPicPr/>
                  </pic:nvPicPr>
                  <pic:blipFill>
                    <a:blip r:embed="rId15"/>
                    <a:stretch>
                      <a:fillRect/>
                    </a:stretch>
                  </pic:blipFill>
                  <pic:spPr>
                    <a:xfrm>
                      <a:off x="0" y="0"/>
                      <a:ext cx="3048" cy="48783"/>
                    </a:xfrm>
                    <a:prstGeom prst="rect">
                      <a:avLst/>
                    </a:prstGeom>
                  </pic:spPr>
                </pic:pic>
              </a:graphicData>
            </a:graphic>
          </wp:inline>
        </w:drawing>
      </w:r>
      <w:r w:rsidR="007B0099" w:rsidRPr="007B0099" w:rsidDel="007B0099">
        <w:rPr>
          <w:szCs w:val="24"/>
          <w:u w:val="single" w:color="000000"/>
        </w:rPr>
        <w:t xml:space="preserve"> </w:t>
      </w:r>
    </w:p>
    <w:p w14:paraId="0BAFFD37" w14:textId="7FD0CB38" w:rsidR="00F94E71" w:rsidRPr="000841B1" w:rsidRDefault="00B576EF" w:rsidP="000841B1">
      <w:pPr>
        <w:numPr>
          <w:ilvl w:val="0"/>
          <w:numId w:val="20"/>
        </w:numPr>
        <w:spacing w:after="259"/>
        <w:ind w:left="14" w:right="9" w:firstLine="706"/>
        <w:rPr>
          <w:szCs w:val="24"/>
        </w:rPr>
      </w:pPr>
      <w:r w:rsidRPr="00C27D23">
        <w:rPr>
          <w:szCs w:val="24"/>
          <w:u w:val="single" w:color="000000"/>
        </w:rPr>
        <w:t>Accessibility</w:t>
      </w:r>
      <w:r w:rsidR="00F31727" w:rsidRPr="00C27D23">
        <w:rPr>
          <w:szCs w:val="24"/>
        </w:rPr>
        <w:t>, Shareholder agree that all water, steam, and gas valves will be reasonably accessible. If any portion of the Work should enclose such valves, contrary to the provisions of this Agreement, if requested by the Corporation, such portion shall be uncovered at Shareholder's expense for observation. Such enclosure shall be opened and replaced at Shareholder's expense.</w:t>
      </w:r>
      <w:r w:rsidR="006C07CD" w:rsidRPr="00C27D23">
        <w:rPr>
          <w:szCs w:val="24"/>
        </w:rPr>
        <w:t xml:space="preserve"> </w:t>
      </w:r>
      <w:r w:rsidR="006C07CD" w:rsidRPr="000841B1">
        <w:rPr>
          <w:szCs w:val="24"/>
        </w:rPr>
        <w:t>Shareholder shall notify Corporation prior to closing any walls, floors or ceilings so that such locations may be inspected.</w:t>
      </w:r>
    </w:p>
    <w:p w14:paraId="7991F0EE" w14:textId="08111F81" w:rsidR="00F94E71" w:rsidRPr="00D04FAE" w:rsidRDefault="00104DF8" w:rsidP="000841B1">
      <w:pPr>
        <w:spacing w:after="249" w:line="216" w:lineRule="auto"/>
        <w:ind w:left="14" w:right="62" w:firstLine="706"/>
        <w:rPr>
          <w:szCs w:val="24"/>
        </w:rPr>
      </w:pPr>
      <w:r w:rsidRPr="000841B1">
        <w:rPr>
          <w:szCs w:val="24"/>
          <w:u w:color="000000"/>
        </w:rPr>
        <w:t>12.</w:t>
      </w:r>
      <w:r w:rsidRPr="000841B1">
        <w:rPr>
          <w:szCs w:val="24"/>
          <w:u w:color="000000"/>
        </w:rPr>
        <w:tab/>
      </w:r>
      <w:r w:rsidR="00F31727" w:rsidRPr="00D04FAE">
        <w:rPr>
          <w:szCs w:val="24"/>
          <w:u w:val="single" w:color="000000"/>
        </w:rPr>
        <w:t>Use of Public and Common Areas During Work</w:t>
      </w:r>
      <w:r w:rsidR="00F31727" w:rsidRPr="00D04FAE">
        <w:rPr>
          <w:szCs w:val="24"/>
        </w:rPr>
        <w:t>. Shareholder will not allow the halls, sidewalks, courtyards and other public areas to be used for the storage of building materials or debris and agrees that the floor of the back halls to be used in connection with the Work will be cove</w:t>
      </w:r>
      <w:r w:rsidR="00B576EF" w:rsidRPr="00D04FAE">
        <w:rPr>
          <w:szCs w:val="24"/>
        </w:rPr>
        <w:t>red with construction paper durin</w:t>
      </w:r>
      <w:r w:rsidR="00F31727" w:rsidRPr="00D04FAE">
        <w:rPr>
          <w:szCs w:val="24"/>
        </w:rPr>
        <w:t>g the Work. If the Work mars or damages the back hall, stairs, or elevators, the Corporation may repair them at Shareholder's expense upon the completion of the Work. Shareholder will take or cause their contractors to take all precautions necessary to prevent damage to the carpeting and wallpaper in the Building's hallways, elevators (including the doors and appurtenances) and the other common areas during the progress of the Work. If Shareholder shall fail to promptly perform any repair, Shareholder shall promptly pay all reasonable bills for such repairs</w:t>
      </w:r>
      <w:r>
        <w:rPr>
          <w:szCs w:val="24"/>
        </w:rPr>
        <w:t>.</w:t>
      </w:r>
    </w:p>
    <w:p w14:paraId="6ED4E560" w14:textId="51245B92" w:rsidR="00F94E71" w:rsidRDefault="00B576EF" w:rsidP="00C27D23">
      <w:pPr>
        <w:spacing w:after="249"/>
        <w:ind w:left="0" w:right="9" w:firstLine="720"/>
        <w:rPr>
          <w:szCs w:val="24"/>
        </w:rPr>
      </w:pPr>
      <w:r w:rsidRPr="00D04FAE">
        <w:rPr>
          <w:szCs w:val="24"/>
        </w:rPr>
        <w:t>1</w:t>
      </w:r>
      <w:r w:rsidR="00104DF8">
        <w:rPr>
          <w:szCs w:val="24"/>
        </w:rPr>
        <w:t>3</w:t>
      </w:r>
      <w:r w:rsidRPr="00D04FAE">
        <w:rPr>
          <w:szCs w:val="24"/>
        </w:rPr>
        <w:t>.</w:t>
      </w:r>
      <w:r w:rsidR="00C27D23">
        <w:rPr>
          <w:szCs w:val="24"/>
        </w:rPr>
        <w:tab/>
      </w:r>
      <w:r w:rsidR="00F31727" w:rsidRPr="00D04FAE">
        <w:rPr>
          <w:szCs w:val="24"/>
          <w:u w:val="single" w:color="000000"/>
        </w:rPr>
        <w:t>Shareholder to Maintain Certain Safety Precautions</w:t>
      </w:r>
      <w:r w:rsidR="00F31727" w:rsidRPr="00D04FAE">
        <w:rPr>
          <w:szCs w:val="24"/>
        </w:rPr>
        <w:t>. Shareholder agrees that functioning fire extinguish</w:t>
      </w:r>
      <w:r w:rsidRPr="00D04FAE">
        <w:rPr>
          <w:szCs w:val="24"/>
        </w:rPr>
        <w:t>ers and smoke alarms will be mai</w:t>
      </w:r>
      <w:r w:rsidR="00F31727" w:rsidRPr="00D04FAE">
        <w:rPr>
          <w:szCs w:val="24"/>
        </w:rPr>
        <w:t xml:space="preserve">ntained in the Apartment during Work. Shareholder agrees that the Work shall not block access to any fire exits in the Building. Shareholder shall have smoke </w:t>
      </w:r>
      <w:r w:rsidR="006C07CD" w:rsidRPr="00D04FAE">
        <w:rPr>
          <w:szCs w:val="24"/>
        </w:rPr>
        <w:t xml:space="preserve">and carbon monoxide </w:t>
      </w:r>
      <w:r w:rsidR="00F31727" w:rsidRPr="00D04FAE">
        <w:rPr>
          <w:szCs w:val="24"/>
        </w:rPr>
        <w:t>detectors installed within 15 feet of every sleeping area on the ceiling or wall pursuant to</w:t>
      </w:r>
      <w:r w:rsidR="006C07CD" w:rsidRPr="00D04FAE">
        <w:rPr>
          <w:szCs w:val="24"/>
        </w:rPr>
        <w:t>, among other rues,</w:t>
      </w:r>
      <w:r w:rsidR="00F31727" w:rsidRPr="00D04FAE">
        <w:rPr>
          <w:szCs w:val="24"/>
        </w:rPr>
        <w:t xml:space="preserve"> Local Law 62 of 1981 of the City of New York, and Shareholder shall install window guards </w:t>
      </w:r>
      <w:r w:rsidR="006C07CD" w:rsidRPr="00D04FAE">
        <w:rPr>
          <w:szCs w:val="24"/>
        </w:rPr>
        <w:t xml:space="preserve">if </w:t>
      </w:r>
      <w:r w:rsidR="00F31727" w:rsidRPr="00D04FAE">
        <w:rPr>
          <w:szCs w:val="24"/>
        </w:rPr>
        <w:t>a child or children 10 years old or under lives or resides in the Apartment pursuant to Section 131.15 of the New York City Health Code.</w:t>
      </w:r>
    </w:p>
    <w:p w14:paraId="5088ED73" w14:textId="1CC749D7" w:rsidR="00A92CDD" w:rsidRDefault="00A92CDD">
      <w:pPr>
        <w:autoSpaceDE w:val="0"/>
        <w:autoSpaceDN w:val="0"/>
        <w:adjustRightInd w:val="0"/>
        <w:spacing w:after="0" w:line="240" w:lineRule="auto"/>
        <w:ind w:firstLine="701"/>
        <w:rPr>
          <w:szCs w:val="24"/>
        </w:rPr>
      </w:pPr>
      <w:r>
        <w:rPr>
          <w:szCs w:val="24"/>
        </w:rPr>
        <w:t xml:space="preserve">Shareholder and Shareholder’s </w:t>
      </w:r>
      <w:r w:rsidRPr="000841B1">
        <w:rPr>
          <w:szCs w:val="24"/>
        </w:rPr>
        <w:t xml:space="preserve"> contractors, subcontractors, agents servants and/or employees shall take all necessary</w:t>
      </w:r>
      <w:r>
        <w:rPr>
          <w:szCs w:val="24"/>
        </w:rPr>
        <w:t xml:space="preserve"> </w:t>
      </w:r>
      <w:r w:rsidRPr="000841B1">
        <w:rPr>
          <w:szCs w:val="24"/>
        </w:rPr>
        <w:t xml:space="preserve">precautions for the safety of </w:t>
      </w:r>
      <w:r w:rsidR="00AB614F">
        <w:rPr>
          <w:szCs w:val="24"/>
        </w:rPr>
        <w:t>the C</w:t>
      </w:r>
      <w:r w:rsidRPr="000841B1">
        <w:rPr>
          <w:szCs w:val="24"/>
        </w:rPr>
        <w:t>ontractor's workers and the workers of its Subcontractors</w:t>
      </w:r>
      <w:r>
        <w:rPr>
          <w:szCs w:val="24"/>
        </w:rPr>
        <w:t xml:space="preserve"> </w:t>
      </w:r>
      <w:r w:rsidRPr="000841B1">
        <w:rPr>
          <w:szCs w:val="24"/>
        </w:rPr>
        <w:t xml:space="preserve">or any others performing </w:t>
      </w:r>
      <w:r w:rsidR="00AB614F">
        <w:rPr>
          <w:szCs w:val="24"/>
        </w:rPr>
        <w:t>t</w:t>
      </w:r>
      <w:r w:rsidRPr="000841B1">
        <w:rPr>
          <w:szCs w:val="24"/>
        </w:rPr>
        <w:t>he Work, and shall comply with all applicable provisions of</w:t>
      </w:r>
      <w:r>
        <w:rPr>
          <w:szCs w:val="24"/>
        </w:rPr>
        <w:t xml:space="preserve"> </w:t>
      </w:r>
      <w:r w:rsidRPr="000841B1">
        <w:rPr>
          <w:szCs w:val="24"/>
        </w:rPr>
        <w:t>federal, state and municipal laws, rules and regulations, including, but not limited to §§240,</w:t>
      </w:r>
      <w:r w:rsidR="00AB614F">
        <w:rPr>
          <w:szCs w:val="24"/>
        </w:rPr>
        <w:t xml:space="preserve"> </w:t>
      </w:r>
      <w:r w:rsidRPr="000841B1">
        <w:rPr>
          <w:szCs w:val="24"/>
        </w:rPr>
        <w:t xml:space="preserve">241(6), 202 and 200 of the Labor Law of the State of New York, 12 NYCRR 23 and 21, </w:t>
      </w:r>
      <w:r w:rsidR="00AB614F">
        <w:rPr>
          <w:szCs w:val="24"/>
        </w:rPr>
        <w:t xml:space="preserve">and any and all guidelines set forth therein, </w:t>
      </w:r>
      <w:r w:rsidRPr="000841B1">
        <w:rPr>
          <w:szCs w:val="24"/>
        </w:rPr>
        <w:t>and</w:t>
      </w:r>
      <w:r w:rsidR="00AB614F">
        <w:rPr>
          <w:szCs w:val="24"/>
        </w:rPr>
        <w:t xml:space="preserve"> </w:t>
      </w:r>
      <w:r w:rsidRPr="000841B1">
        <w:rPr>
          <w:szCs w:val="24"/>
        </w:rPr>
        <w:t>the Occupational Safety &amp; Health Act to prevent accidents or injuries to persons as a result</w:t>
      </w:r>
      <w:r w:rsidR="00AB614F">
        <w:rPr>
          <w:szCs w:val="24"/>
        </w:rPr>
        <w:t xml:space="preserve"> </w:t>
      </w:r>
      <w:r w:rsidRPr="000841B1">
        <w:rPr>
          <w:szCs w:val="24"/>
        </w:rPr>
        <w:t xml:space="preserve">of </w:t>
      </w:r>
      <w:r w:rsidR="00AB614F">
        <w:rPr>
          <w:szCs w:val="24"/>
        </w:rPr>
        <w:t>t</w:t>
      </w:r>
      <w:r w:rsidRPr="000841B1">
        <w:rPr>
          <w:szCs w:val="24"/>
        </w:rPr>
        <w:t xml:space="preserve">he Work in </w:t>
      </w:r>
      <w:r w:rsidR="00AB614F">
        <w:rPr>
          <w:szCs w:val="24"/>
        </w:rPr>
        <w:t xml:space="preserve">the Apartment </w:t>
      </w:r>
      <w:r w:rsidRPr="000841B1">
        <w:rPr>
          <w:szCs w:val="24"/>
        </w:rPr>
        <w:t xml:space="preserve">and on or about </w:t>
      </w:r>
      <w:r w:rsidR="00AB614F">
        <w:rPr>
          <w:szCs w:val="24"/>
        </w:rPr>
        <w:t>Building.</w:t>
      </w:r>
    </w:p>
    <w:p w14:paraId="24687574" w14:textId="77777777" w:rsidR="00104DF8" w:rsidRDefault="00104DF8" w:rsidP="000841B1">
      <w:pPr>
        <w:autoSpaceDE w:val="0"/>
        <w:autoSpaceDN w:val="0"/>
        <w:adjustRightInd w:val="0"/>
        <w:spacing w:after="0" w:line="240" w:lineRule="auto"/>
        <w:ind w:firstLine="701"/>
        <w:rPr>
          <w:szCs w:val="24"/>
        </w:rPr>
      </w:pPr>
    </w:p>
    <w:p w14:paraId="17BFB805" w14:textId="7AD9CC46" w:rsidR="00D04FAE" w:rsidRPr="00D04FAE" w:rsidRDefault="00D04FAE" w:rsidP="000841B1">
      <w:pPr>
        <w:spacing w:after="279" w:line="259" w:lineRule="auto"/>
        <w:ind w:left="43" w:right="202" w:firstLine="677"/>
        <w:jc w:val="left"/>
        <w:rPr>
          <w:szCs w:val="24"/>
        </w:rPr>
      </w:pPr>
      <w:r>
        <w:rPr>
          <w:szCs w:val="24"/>
        </w:rPr>
        <w:t>1</w:t>
      </w:r>
      <w:r w:rsidR="00104DF8">
        <w:rPr>
          <w:szCs w:val="24"/>
        </w:rPr>
        <w:t>4</w:t>
      </w:r>
      <w:r>
        <w:rPr>
          <w:szCs w:val="24"/>
        </w:rPr>
        <w:t>.</w:t>
      </w:r>
      <w:r>
        <w:rPr>
          <w:szCs w:val="24"/>
        </w:rPr>
        <w:tab/>
      </w:r>
      <w:r w:rsidR="00F31727" w:rsidRPr="00D04FAE">
        <w:rPr>
          <w:szCs w:val="24"/>
          <w:u w:val="single" w:color="000000"/>
        </w:rPr>
        <w:t>Shareholder to Control Refuse, Dir</w:t>
      </w:r>
      <w:r w:rsidR="00B576EF" w:rsidRPr="00D04FAE">
        <w:rPr>
          <w:szCs w:val="24"/>
          <w:u w:val="single" w:color="000000"/>
        </w:rPr>
        <w:t xml:space="preserve">t, Dust, Lead Paint </w:t>
      </w:r>
      <w:r w:rsidR="00F31727" w:rsidRPr="00D04FAE">
        <w:rPr>
          <w:szCs w:val="24"/>
          <w:u w:val="single" w:color="000000"/>
        </w:rPr>
        <w:t>etc</w:t>
      </w:r>
      <w:r w:rsidR="00F31727" w:rsidRPr="00D04FAE">
        <w:rPr>
          <w:szCs w:val="24"/>
        </w:rPr>
        <w:t xml:space="preserve">. </w:t>
      </w:r>
    </w:p>
    <w:p w14:paraId="3178D1A5" w14:textId="3990CD52" w:rsidR="00F94E71" w:rsidRPr="00D04FAE" w:rsidRDefault="00930288" w:rsidP="000841B1">
      <w:pPr>
        <w:pStyle w:val="ListParagraph"/>
        <w:numPr>
          <w:ilvl w:val="0"/>
          <w:numId w:val="6"/>
        </w:numPr>
        <w:spacing w:after="279" w:line="259" w:lineRule="auto"/>
        <w:ind w:left="810" w:right="202" w:firstLine="630"/>
        <w:rPr>
          <w:szCs w:val="24"/>
        </w:rPr>
      </w:pPr>
      <w:r w:rsidRPr="00D04FAE">
        <w:rPr>
          <w:szCs w:val="24"/>
        </w:rPr>
        <w:t xml:space="preserve">All </w:t>
      </w:r>
      <w:r w:rsidR="007B0099">
        <w:rPr>
          <w:szCs w:val="24"/>
        </w:rPr>
        <w:t xml:space="preserve">necessary </w:t>
      </w:r>
      <w:r w:rsidRPr="00D04FAE">
        <w:rPr>
          <w:szCs w:val="24"/>
        </w:rPr>
        <w:t>p</w:t>
      </w:r>
      <w:r w:rsidR="00F31727" w:rsidRPr="00D04FAE">
        <w:rPr>
          <w:szCs w:val="24"/>
        </w:rPr>
        <w:t xml:space="preserve">recautions will be taken by Shareholder to prevent dirt and dust from permeating other parts of the Building during the progress of the work. </w:t>
      </w:r>
      <w:r w:rsidR="007B0099">
        <w:rPr>
          <w:szCs w:val="24"/>
        </w:rPr>
        <w:t>T</w:t>
      </w:r>
      <w:r w:rsidR="00F31727" w:rsidRPr="00D04FAE">
        <w:rPr>
          <w:szCs w:val="24"/>
        </w:rPr>
        <w:t>he placement of any dumpsters</w:t>
      </w:r>
      <w:r w:rsidRPr="00D04FAE">
        <w:rPr>
          <w:szCs w:val="24"/>
        </w:rPr>
        <w:t xml:space="preserve"> shall be subject to the Corporation’s consent and</w:t>
      </w:r>
      <w:r w:rsidR="00F31727" w:rsidRPr="00D04FAE">
        <w:rPr>
          <w:szCs w:val="24"/>
        </w:rPr>
        <w:t xml:space="preserve"> must comply with all governmental regulations, including without limitation, obtaining any necessary permits.</w:t>
      </w:r>
    </w:p>
    <w:p w14:paraId="030F716D" w14:textId="49FFB513" w:rsidR="00F94E71" w:rsidRPr="00D04FAE" w:rsidRDefault="00F31727" w:rsidP="000841B1">
      <w:pPr>
        <w:numPr>
          <w:ilvl w:val="1"/>
          <w:numId w:val="6"/>
        </w:numPr>
        <w:spacing w:after="293"/>
        <w:ind w:left="720" w:right="40" w:firstLine="689"/>
        <w:rPr>
          <w:szCs w:val="24"/>
        </w:rPr>
      </w:pPr>
      <w:r w:rsidRPr="00D04FAE">
        <w:rPr>
          <w:szCs w:val="24"/>
        </w:rPr>
        <w:t>The Federal Task Force on Lead-Based Paint Hazard Reduction has recommended certain maintenance practices</w:t>
      </w:r>
      <w:r w:rsidR="007B0099">
        <w:rPr>
          <w:szCs w:val="24"/>
        </w:rPr>
        <w:t xml:space="preserve"> which </w:t>
      </w:r>
      <w:r w:rsidRPr="00D04FAE">
        <w:rPr>
          <w:szCs w:val="24"/>
        </w:rPr>
        <w:t>Shareholder shall cause the Shareholder's contractors and/or workers to perform their work consistently with and shall upon completion of the work perform specialized cleaning of the work area using methods designed to safely remove dust and debris which may contain lead.</w:t>
      </w:r>
    </w:p>
    <w:p w14:paraId="027F04D8" w14:textId="77777777" w:rsidR="00F94E71" w:rsidRPr="00D04FAE" w:rsidRDefault="00F31727" w:rsidP="000841B1">
      <w:pPr>
        <w:numPr>
          <w:ilvl w:val="1"/>
          <w:numId w:val="6"/>
        </w:numPr>
        <w:spacing w:after="240"/>
        <w:ind w:left="720" w:right="40" w:firstLine="689"/>
        <w:rPr>
          <w:szCs w:val="24"/>
        </w:rPr>
      </w:pPr>
      <w:r w:rsidRPr="00D04FAE">
        <w:rPr>
          <w:szCs w:val="24"/>
        </w:rPr>
        <w:t xml:space="preserve">No more than sixty (60) days prior to beginning renovation activities in the Apartment, the contractor shall provide the Shareholder with the Environmental Protection Agency (the 'EPA") pamphlet entitled, </w:t>
      </w:r>
      <w:r w:rsidR="00B576EF" w:rsidRPr="00D04FAE">
        <w:rPr>
          <w:szCs w:val="24"/>
          <w:u w:val="single" w:color="000000"/>
        </w:rPr>
        <w:t>Protecting</w:t>
      </w:r>
      <w:r w:rsidRPr="00D04FAE">
        <w:rPr>
          <w:szCs w:val="24"/>
          <w:u w:val="single" w:color="000000"/>
        </w:rPr>
        <w:t xml:space="preserve"> Your Family from Lead in the Home</w:t>
      </w:r>
      <w:r w:rsidRPr="00D04FAE">
        <w:rPr>
          <w:szCs w:val="24"/>
        </w:rPr>
        <w:t>, (the "Pamphlet"). If the Apartment is occupied by other than the Shareholder, the contractor shall provide the occupant with the Pamphlet. The contractor shall be responsible for obtaining the Shareholder's or the occupant's written acknowledgment of receipt of the Pamphlet or a certificate of mailing evidencing same. The Shareholder hereby acknowledges that the Corporation has no liability or obligation in connection with this notification requirement of the EPA.</w:t>
      </w:r>
    </w:p>
    <w:p w14:paraId="5DE98652" w14:textId="3E810EFD" w:rsidR="00F94E71" w:rsidRPr="00D04FAE" w:rsidRDefault="00104DF8" w:rsidP="000841B1">
      <w:pPr>
        <w:spacing w:after="249" w:line="216" w:lineRule="auto"/>
        <w:ind w:left="26" w:right="9" w:firstLine="694"/>
        <w:rPr>
          <w:szCs w:val="24"/>
        </w:rPr>
      </w:pPr>
      <w:r>
        <w:rPr>
          <w:szCs w:val="24"/>
          <w:u w:color="000000"/>
        </w:rPr>
        <w:t>15</w:t>
      </w:r>
      <w:r w:rsidR="007B0099" w:rsidRPr="000841B1">
        <w:rPr>
          <w:szCs w:val="24"/>
          <w:u w:color="000000"/>
        </w:rPr>
        <w:t>.</w:t>
      </w:r>
      <w:r w:rsidR="007B0099" w:rsidRPr="000841B1">
        <w:rPr>
          <w:szCs w:val="24"/>
          <w:u w:color="000000"/>
        </w:rPr>
        <w:tab/>
      </w:r>
      <w:r w:rsidR="00F31727" w:rsidRPr="00D04FAE">
        <w:rPr>
          <w:szCs w:val="24"/>
          <w:u w:val="single" w:color="000000"/>
        </w:rPr>
        <w:t xml:space="preserve">Shareholder to Comply with Laws, </w:t>
      </w:r>
      <w:r w:rsidR="00B576EF" w:rsidRPr="00D04FAE">
        <w:rPr>
          <w:szCs w:val="24"/>
          <w:u w:val="single" w:color="000000"/>
        </w:rPr>
        <w:t>etc.</w:t>
      </w:r>
      <w:r w:rsidR="00F31727" w:rsidRPr="00D04FAE">
        <w:rPr>
          <w:szCs w:val="24"/>
        </w:rPr>
        <w:t>, Shareholder shall not do or permit any act or thing to be done contrary to law, or which will invalidate or be in conflict with any provision of any liability, multi-peril casualty or other insurance policies carried by Shareholder or for Shareholder's bene</w:t>
      </w:r>
      <w:r w:rsidR="00B576EF" w:rsidRPr="00D04FAE">
        <w:rPr>
          <w:szCs w:val="24"/>
        </w:rPr>
        <w:t>fit. Shareholder shall comply wi</w:t>
      </w:r>
      <w:r w:rsidR="00F31727" w:rsidRPr="00D04FAE">
        <w:rPr>
          <w:szCs w:val="24"/>
        </w:rPr>
        <w:t xml:space="preserve">th all federal, state and </w:t>
      </w:r>
      <w:r w:rsidR="00B576EF" w:rsidRPr="00D04FAE">
        <w:rPr>
          <w:szCs w:val="24"/>
        </w:rPr>
        <w:t>local</w:t>
      </w:r>
      <w:r w:rsidR="00F31727" w:rsidRPr="00D04FAE">
        <w:rPr>
          <w:szCs w:val="24"/>
        </w:rPr>
        <w:t xml:space="preserve"> laws, rules and regulations pertaining to asbestos and other hazardous material, as the same have been or may be promulgated, supplemented or amended from time to time prior to and during the abatement-work.</w:t>
      </w:r>
    </w:p>
    <w:p w14:paraId="4CDD982A" w14:textId="653B7218" w:rsidR="00930288" w:rsidRDefault="00D04FAE" w:rsidP="000841B1">
      <w:pPr>
        <w:spacing w:after="0" w:line="259" w:lineRule="auto"/>
        <w:ind w:firstLine="701"/>
        <w:rPr>
          <w:szCs w:val="24"/>
        </w:rPr>
      </w:pPr>
      <w:r>
        <w:rPr>
          <w:szCs w:val="24"/>
        </w:rPr>
        <w:t>1</w:t>
      </w:r>
      <w:r w:rsidR="00104DF8">
        <w:rPr>
          <w:szCs w:val="24"/>
        </w:rPr>
        <w:t>6</w:t>
      </w:r>
      <w:r>
        <w:rPr>
          <w:szCs w:val="24"/>
        </w:rPr>
        <w:t>.</w:t>
      </w:r>
      <w:r>
        <w:rPr>
          <w:szCs w:val="24"/>
        </w:rPr>
        <w:tab/>
      </w:r>
      <w:r w:rsidR="00B576EF" w:rsidRPr="00D04FAE">
        <w:rPr>
          <w:szCs w:val="24"/>
          <w:u w:val="single" w:color="000000"/>
        </w:rPr>
        <w:t>Successor in Interest</w:t>
      </w:r>
      <w:r w:rsidR="00930288" w:rsidRPr="00D04FAE">
        <w:rPr>
          <w:szCs w:val="24"/>
          <w:u w:val="single" w:color="000000"/>
        </w:rPr>
        <w:t>.</w:t>
      </w:r>
      <w:r w:rsidR="00930288" w:rsidRPr="000841B1">
        <w:rPr>
          <w:szCs w:val="24"/>
        </w:rPr>
        <w:t xml:space="preserve"> </w:t>
      </w:r>
      <w:r w:rsidR="00F31727" w:rsidRPr="00D04FAE">
        <w:rPr>
          <w:szCs w:val="24"/>
        </w:rPr>
        <w:t>The Shareholder releases the Corporation, the</w:t>
      </w:r>
      <w:r w:rsidR="00930288" w:rsidRPr="00D04FAE">
        <w:rPr>
          <w:szCs w:val="24"/>
        </w:rPr>
        <w:t xml:space="preserve"> </w:t>
      </w:r>
      <w:r w:rsidR="00F31727" w:rsidRPr="00D04FAE">
        <w:rPr>
          <w:szCs w:val="24"/>
        </w:rPr>
        <w:t>Corporation's agents and employees from any liability for damage to the portions of the Apartment</w:t>
      </w:r>
      <w:r w:rsidR="00930288" w:rsidRPr="00D04FAE">
        <w:rPr>
          <w:szCs w:val="24"/>
        </w:rPr>
        <w:t xml:space="preserve"> and for maintenance or repairs to items and areas</w:t>
      </w:r>
      <w:r w:rsidR="00F31727" w:rsidRPr="00D04FAE">
        <w:rPr>
          <w:szCs w:val="24"/>
        </w:rPr>
        <w:t xml:space="preserve"> affected by the Work</w:t>
      </w:r>
      <w:r w:rsidR="00930288" w:rsidRPr="00D04FAE">
        <w:rPr>
          <w:szCs w:val="24"/>
        </w:rPr>
        <w:t xml:space="preserve">. </w:t>
      </w:r>
      <w:r w:rsidR="00F31727" w:rsidRPr="00D04FAE">
        <w:rPr>
          <w:szCs w:val="24"/>
        </w:rPr>
        <w:t>Notwithstanding anything to the contrary contained in the Lease, the Shareholder accepts sole responsibility for the Work and costs in connection with the maintenance, repair, restoration or replacement of any portions of the Apartment affected by the Work, and acknowledges that such responsibility shall pass to the Shareholder's successor-in-interest In the Apartment.</w:t>
      </w:r>
      <w:r w:rsidR="00930288" w:rsidRPr="00D04FAE">
        <w:rPr>
          <w:szCs w:val="24"/>
        </w:rPr>
        <w:t xml:space="preserve"> </w:t>
      </w:r>
    </w:p>
    <w:p w14:paraId="347E7509" w14:textId="77777777" w:rsidR="00C27D23" w:rsidRPr="00D04FAE" w:rsidRDefault="00C27D23" w:rsidP="000841B1">
      <w:pPr>
        <w:spacing w:after="0" w:line="259" w:lineRule="auto"/>
        <w:ind w:firstLine="701"/>
        <w:jc w:val="left"/>
        <w:rPr>
          <w:szCs w:val="24"/>
        </w:rPr>
      </w:pPr>
    </w:p>
    <w:p w14:paraId="2CAC3F5E" w14:textId="53788B16" w:rsidR="00F94E71" w:rsidRPr="00D04FAE" w:rsidRDefault="00930288" w:rsidP="000841B1">
      <w:pPr>
        <w:spacing w:after="0" w:line="259" w:lineRule="auto"/>
        <w:rPr>
          <w:szCs w:val="24"/>
        </w:rPr>
      </w:pPr>
      <w:r w:rsidRPr="00D04FAE">
        <w:rPr>
          <w:szCs w:val="24"/>
        </w:rPr>
        <w:tab/>
      </w:r>
      <w:r w:rsidR="00F31727" w:rsidRPr="00D04FAE">
        <w:rPr>
          <w:szCs w:val="24"/>
        </w:rPr>
        <w:t>Shareholder or Shareh</w:t>
      </w:r>
      <w:r w:rsidRPr="00D04FAE">
        <w:rPr>
          <w:szCs w:val="24"/>
        </w:rPr>
        <w:t>older's successor-in-interest (i</w:t>
      </w:r>
      <w:r w:rsidR="00F31727" w:rsidRPr="00D04FAE">
        <w:rPr>
          <w:szCs w:val="24"/>
        </w:rPr>
        <w:t>) shall advise each subsequent purchaser of Shareholder's interest in the Corporation's shares appurtenant</w:t>
      </w:r>
      <w:r w:rsidRPr="00D04FAE">
        <w:rPr>
          <w:szCs w:val="24"/>
        </w:rPr>
        <w:t xml:space="preserve"> to the Apartment (a "Purchaser”</w:t>
      </w:r>
      <w:r w:rsidR="00F31727" w:rsidRPr="00D04FAE">
        <w:rPr>
          <w:szCs w:val="24"/>
        </w:rPr>
        <w:t xml:space="preserve">) of the Work undertaken by the Shareholder and the </w:t>
      </w:r>
      <w:r w:rsidR="00F31727" w:rsidRPr="00D04FAE">
        <w:rPr>
          <w:noProof/>
          <w:szCs w:val="24"/>
        </w:rPr>
        <w:drawing>
          <wp:inline distT="0" distB="0" distL="0" distR="0" wp14:anchorId="6379B15E" wp14:editId="4E965B8F">
            <wp:extent cx="3048" cy="3049"/>
            <wp:effectExtent l="0" t="0" r="0" b="0"/>
            <wp:docPr id="27443" name="Picture 27443"/>
            <wp:cNvGraphicFramePr/>
            <a:graphic xmlns:a="http://schemas.openxmlformats.org/drawingml/2006/main">
              <a:graphicData uri="http://schemas.openxmlformats.org/drawingml/2006/picture">
                <pic:pic xmlns:pic="http://schemas.openxmlformats.org/drawingml/2006/picture">
                  <pic:nvPicPr>
                    <pic:cNvPr id="27443" name="Picture 27443"/>
                    <pic:cNvPicPr/>
                  </pic:nvPicPr>
                  <pic:blipFill>
                    <a:blip r:embed="rId16"/>
                    <a:stretch>
                      <a:fillRect/>
                    </a:stretch>
                  </pic:blipFill>
                  <pic:spPr>
                    <a:xfrm>
                      <a:off x="0" y="0"/>
                      <a:ext cx="3048" cy="3049"/>
                    </a:xfrm>
                    <a:prstGeom prst="rect">
                      <a:avLst/>
                    </a:prstGeom>
                  </pic:spPr>
                </pic:pic>
              </a:graphicData>
            </a:graphic>
          </wp:inline>
        </w:drawing>
      </w:r>
      <w:r w:rsidR="00F31727" w:rsidRPr="00D04FAE">
        <w:rPr>
          <w:szCs w:val="24"/>
        </w:rPr>
        <w:t xml:space="preserve">Purchaser's obligations under this Agreement; (ii) shall provide copies of the Plans and </w:t>
      </w:r>
      <w:r w:rsidR="00F31727" w:rsidRPr="00D04FAE">
        <w:rPr>
          <w:noProof/>
          <w:szCs w:val="24"/>
        </w:rPr>
        <w:drawing>
          <wp:inline distT="0" distB="0" distL="0" distR="0" wp14:anchorId="794352D0" wp14:editId="26CCFBE9">
            <wp:extent cx="3048" cy="3049"/>
            <wp:effectExtent l="0" t="0" r="0" b="0"/>
            <wp:docPr id="27442" name="Picture 27442"/>
            <wp:cNvGraphicFramePr/>
            <a:graphic xmlns:a="http://schemas.openxmlformats.org/drawingml/2006/main">
              <a:graphicData uri="http://schemas.openxmlformats.org/drawingml/2006/picture">
                <pic:pic xmlns:pic="http://schemas.openxmlformats.org/drawingml/2006/picture">
                  <pic:nvPicPr>
                    <pic:cNvPr id="27442" name="Picture 27442"/>
                    <pic:cNvPicPr/>
                  </pic:nvPicPr>
                  <pic:blipFill>
                    <a:blip r:embed="rId17"/>
                    <a:stretch>
                      <a:fillRect/>
                    </a:stretch>
                  </pic:blipFill>
                  <pic:spPr>
                    <a:xfrm>
                      <a:off x="0" y="0"/>
                      <a:ext cx="3048" cy="3049"/>
                    </a:xfrm>
                    <a:prstGeom prst="rect">
                      <a:avLst/>
                    </a:prstGeom>
                  </pic:spPr>
                </pic:pic>
              </a:graphicData>
            </a:graphic>
          </wp:inline>
        </w:drawing>
      </w:r>
      <w:r w:rsidR="00F31727" w:rsidRPr="00D04FAE">
        <w:rPr>
          <w:szCs w:val="24"/>
        </w:rPr>
        <w:t>this Agreement to the Purchaser;</w:t>
      </w:r>
      <w:r w:rsidR="00AE424A">
        <w:rPr>
          <w:szCs w:val="24"/>
        </w:rPr>
        <w:t xml:space="preserve"> and</w:t>
      </w:r>
      <w:r w:rsidR="00F31727" w:rsidRPr="00D04FAE">
        <w:rPr>
          <w:szCs w:val="24"/>
        </w:rPr>
        <w:t xml:space="preserve"> (iii) sh</w:t>
      </w:r>
      <w:r w:rsidR="00AE424A">
        <w:rPr>
          <w:szCs w:val="24"/>
        </w:rPr>
        <w:t xml:space="preserve">all waive any claim or cause of </w:t>
      </w:r>
      <w:r w:rsidR="00F31727" w:rsidRPr="00D04FAE">
        <w:rPr>
          <w:szCs w:val="24"/>
        </w:rPr>
        <w:t xml:space="preserve">action against the Corporation, the Board of Directors or the </w:t>
      </w:r>
      <w:r w:rsidR="007B0099">
        <w:rPr>
          <w:szCs w:val="24"/>
        </w:rPr>
        <w:t>Corporation’s a</w:t>
      </w:r>
      <w:r w:rsidR="00F31727" w:rsidRPr="00D04FAE">
        <w:rPr>
          <w:szCs w:val="24"/>
        </w:rPr>
        <w:t>gent</w:t>
      </w:r>
      <w:r w:rsidR="007B0099">
        <w:rPr>
          <w:szCs w:val="24"/>
        </w:rPr>
        <w:t>s</w:t>
      </w:r>
      <w:r w:rsidR="00F31727" w:rsidRPr="00D04FAE">
        <w:rPr>
          <w:szCs w:val="24"/>
        </w:rPr>
        <w:t>, for advising a potential Purchaser of the obligations of the owner of the</w:t>
      </w:r>
      <w:r w:rsidR="00AE424A">
        <w:rPr>
          <w:szCs w:val="24"/>
        </w:rPr>
        <w:t xml:space="preserve"> Apartment under this Agreement</w:t>
      </w:r>
      <w:r w:rsidRPr="00D04FAE">
        <w:rPr>
          <w:szCs w:val="24"/>
        </w:rPr>
        <w:t>.</w:t>
      </w:r>
    </w:p>
    <w:p w14:paraId="11E2EAE3" w14:textId="77777777" w:rsidR="00930288" w:rsidRPr="00D04FAE" w:rsidRDefault="00930288" w:rsidP="00D04FAE">
      <w:pPr>
        <w:spacing w:after="0" w:line="259" w:lineRule="auto"/>
        <w:jc w:val="left"/>
        <w:rPr>
          <w:szCs w:val="24"/>
        </w:rPr>
      </w:pPr>
    </w:p>
    <w:p w14:paraId="6707BC35" w14:textId="5F9AB48F" w:rsidR="00F94E71" w:rsidRPr="00D04FAE" w:rsidRDefault="00F31727" w:rsidP="000841B1">
      <w:pPr>
        <w:spacing w:after="244"/>
        <w:ind w:right="9" w:firstLine="701"/>
        <w:jc w:val="left"/>
        <w:rPr>
          <w:szCs w:val="24"/>
        </w:rPr>
      </w:pPr>
      <w:r w:rsidRPr="000841B1">
        <w:rPr>
          <w:noProof/>
          <w:szCs w:val="24"/>
        </w:rPr>
        <w:drawing>
          <wp:anchor distT="0" distB="0" distL="114300" distR="114300" simplePos="0" relativeHeight="251663360" behindDoc="0" locked="0" layoutInCell="1" allowOverlap="0" wp14:anchorId="20E8E759" wp14:editId="220002AC">
            <wp:simplePos x="0" y="0"/>
            <wp:positionH relativeFrom="page">
              <wp:posOffset>1225296</wp:posOffset>
            </wp:positionH>
            <wp:positionV relativeFrom="page">
              <wp:posOffset>5027676</wp:posOffset>
            </wp:positionV>
            <wp:extent cx="3048" cy="3049"/>
            <wp:effectExtent l="0" t="0" r="0" b="0"/>
            <wp:wrapSquare wrapText="bothSides"/>
            <wp:docPr id="27444" name="Picture 27444"/>
            <wp:cNvGraphicFramePr/>
            <a:graphic xmlns:a="http://schemas.openxmlformats.org/drawingml/2006/main">
              <a:graphicData uri="http://schemas.openxmlformats.org/drawingml/2006/picture">
                <pic:pic xmlns:pic="http://schemas.openxmlformats.org/drawingml/2006/picture">
                  <pic:nvPicPr>
                    <pic:cNvPr id="27444" name="Picture 27444"/>
                    <pic:cNvPicPr/>
                  </pic:nvPicPr>
                  <pic:blipFill>
                    <a:blip r:embed="rId18"/>
                    <a:stretch>
                      <a:fillRect/>
                    </a:stretch>
                  </pic:blipFill>
                  <pic:spPr>
                    <a:xfrm>
                      <a:off x="0" y="0"/>
                      <a:ext cx="3048" cy="3049"/>
                    </a:xfrm>
                    <a:prstGeom prst="rect">
                      <a:avLst/>
                    </a:prstGeom>
                  </pic:spPr>
                </pic:pic>
              </a:graphicData>
            </a:graphic>
          </wp:anchor>
        </w:drawing>
      </w:r>
      <w:r w:rsidR="00104DF8" w:rsidRPr="000841B1">
        <w:rPr>
          <w:szCs w:val="24"/>
          <w:u w:color="000000"/>
        </w:rPr>
        <w:t>17.</w:t>
      </w:r>
      <w:r w:rsidR="00104DF8" w:rsidRPr="000841B1">
        <w:rPr>
          <w:szCs w:val="24"/>
          <w:u w:color="000000"/>
        </w:rPr>
        <w:tab/>
      </w:r>
      <w:r w:rsidRPr="00D04FAE">
        <w:rPr>
          <w:szCs w:val="24"/>
          <w:u w:val="single" w:color="000000"/>
        </w:rPr>
        <w:t>Work is of Shareholder's Sole Design</w:t>
      </w:r>
      <w:r w:rsidRPr="00D04FAE">
        <w:rPr>
          <w:szCs w:val="24"/>
        </w:rPr>
        <w:t>, Sharehol</w:t>
      </w:r>
      <w:r w:rsidR="00930288" w:rsidRPr="00D04FAE">
        <w:rPr>
          <w:szCs w:val="24"/>
        </w:rPr>
        <w:t xml:space="preserve">der recognizes that by granting </w:t>
      </w:r>
      <w:r w:rsidRPr="00D04FAE">
        <w:rPr>
          <w:szCs w:val="24"/>
        </w:rPr>
        <w:t>consent to the Work, the Corporation does not express any opinion as to the design, feasibility or efficiency of the Work.</w:t>
      </w:r>
    </w:p>
    <w:p w14:paraId="62983892" w14:textId="354E4F49" w:rsidR="006A523B" w:rsidRPr="000841B1" w:rsidRDefault="00104DF8" w:rsidP="000841B1">
      <w:pPr>
        <w:spacing w:after="267"/>
        <w:ind w:right="9" w:firstLine="701"/>
        <w:rPr>
          <w:szCs w:val="24"/>
        </w:rPr>
      </w:pPr>
      <w:r w:rsidRPr="000841B1">
        <w:rPr>
          <w:szCs w:val="24"/>
          <w:u w:color="000000"/>
        </w:rPr>
        <w:t>18.</w:t>
      </w:r>
      <w:r w:rsidRPr="000841B1">
        <w:rPr>
          <w:szCs w:val="24"/>
          <w:u w:color="000000"/>
        </w:rPr>
        <w:tab/>
      </w:r>
      <w:r w:rsidR="00F31727" w:rsidRPr="00D04FAE">
        <w:rPr>
          <w:szCs w:val="24"/>
          <w:u w:val="single" w:color="000000"/>
        </w:rPr>
        <w:t>Miscellaneous</w:t>
      </w:r>
      <w:r w:rsidR="00F31727" w:rsidRPr="00D04FAE">
        <w:rPr>
          <w:szCs w:val="24"/>
        </w:rPr>
        <w:t>. This Agreement may not be changed orally. This Agreement shall be binding on legal representatives, successors and authorized assigns. Captions are for the purposes of convenience of reference only and are not considered in interpreting this Agreement.</w:t>
      </w:r>
      <w:r w:rsidR="00D04FAE">
        <w:rPr>
          <w:szCs w:val="24"/>
        </w:rPr>
        <w:t xml:space="preserve"> This Agreement may be signed in counterparts and electronic or copied signatures contained hereon shall be given the same force and effect as originals.</w:t>
      </w:r>
    </w:p>
    <w:p w14:paraId="68960AB7" w14:textId="77777777" w:rsidR="00C27D23" w:rsidRPr="00D04FAE" w:rsidRDefault="00C27D23" w:rsidP="000841B1">
      <w:pPr>
        <w:spacing w:after="267"/>
        <w:ind w:left="720" w:right="9" w:firstLine="0"/>
        <w:rPr>
          <w:szCs w:val="24"/>
        </w:rPr>
      </w:pPr>
    </w:p>
    <w:p w14:paraId="30D2C1B0" w14:textId="158D0F7A" w:rsidR="00F94E71" w:rsidRPr="00C27D23" w:rsidRDefault="00104DF8" w:rsidP="000841B1">
      <w:pPr>
        <w:spacing w:after="0" w:line="259" w:lineRule="auto"/>
        <w:ind w:right="9" w:firstLine="701"/>
        <w:rPr>
          <w:szCs w:val="24"/>
        </w:rPr>
      </w:pPr>
      <w:r w:rsidRPr="000841B1">
        <w:rPr>
          <w:szCs w:val="24"/>
          <w:u w:color="000000"/>
        </w:rPr>
        <w:t>19.</w:t>
      </w:r>
      <w:r w:rsidRPr="000841B1">
        <w:rPr>
          <w:szCs w:val="24"/>
          <w:u w:color="000000"/>
        </w:rPr>
        <w:tab/>
      </w:r>
      <w:r w:rsidR="00F31727" w:rsidRPr="00C27D23">
        <w:rPr>
          <w:szCs w:val="24"/>
          <w:u w:val="single" w:color="000000"/>
        </w:rPr>
        <w:t>Shareholder's Breach and Corporation's Remedies</w:t>
      </w:r>
      <w:r w:rsidR="00F31727" w:rsidRPr="00C27D23">
        <w:rPr>
          <w:szCs w:val="24"/>
        </w:rPr>
        <w:t>. SHAREHOLDERS</w:t>
      </w:r>
      <w:r w:rsidR="00C27D23">
        <w:rPr>
          <w:szCs w:val="24"/>
        </w:rPr>
        <w:t xml:space="preserve"> </w:t>
      </w:r>
      <w:r w:rsidR="00F31727" w:rsidRPr="00C27D23">
        <w:rPr>
          <w:szCs w:val="24"/>
        </w:rPr>
        <w:t>FAILURE TO COMPLY WITH ANY OF THE PROVISIONS HEREOF SHALL BE</w:t>
      </w:r>
      <w:r w:rsidR="00930288" w:rsidRPr="00C27D23">
        <w:rPr>
          <w:szCs w:val="24"/>
        </w:rPr>
        <w:t xml:space="preserve"> </w:t>
      </w:r>
      <w:r w:rsidR="00F31727" w:rsidRPr="00C27D23">
        <w:rPr>
          <w:szCs w:val="24"/>
        </w:rPr>
        <w:t>DEEMED BREACH OF THE PROVISIONS OF THE LEASE, PURSUANT TO WHICH</w:t>
      </w:r>
      <w:r w:rsidR="00930288" w:rsidRPr="00C27D23">
        <w:rPr>
          <w:szCs w:val="24"/>
        </w:rPr>
        <w:t xml:space="preserve"> </w:t>
      </w:r>
      <w:r w:rsidR="00F31727" w:rsidRPr="00C27D23">
        <w:rPr>
          <w:szCs w:val="24"/>
        </w:rPr>
        <w:t>THE CORPORATION</w:t>
      </w:r>
      <w:r w:rsidR="00930288" w:rsidRPr="00C27D23">
        <w:rPr>
          <w:szCs w:val="24"/>
        </w:rPr>
        <w:t>’</w:t>
      </w:r>
      <w:r w:rsidR="00F31727" w:rsidRPr="00C27D23">
        <w:rPr>
          <w:szCs w:val="24"/>
        </w:rPr>
        <w:t>S CONSENT HAS BEEN GRANTED, IN ADDITION TO ALL</w:t>
      </w:r>
      <w:r w:rsidR="00930288" w:rsidRPr="00C27D23">
        <w:rPr>
          <w:szCs w:val="24"/>
        </w:rPr>
        <w:t xml:space="preserve"> </w:t>
      </w:r>
      <w:r w:rsidR="00F31727" w:rsidRPr="00C27D23">
        <w:rPr>
          <w:szCs w:val="24"/>
        </w:rPr>
        <w:t>OTHER RIGHTS</w:t>
      </w:r>
      <w:r w:rsidR="00930288" w:rsidRPr="00C27D23">
        <w:rPr>
          <w:szCs w:val="24"/>
        </w:rPr>
        <w:t xml:space="preserve"> </w:t>
      </w:r>
      <w:r w:rsidR="00F31727" w:rsidRPr="00C27D23">
        <w:rPr>
          <w:szCs w:val="24"/>
        </w:rPr>
        <w:t>THE CORPORATION MAY ALSO SUSPEND THE WORK AND</w:t>
      </w:r>
      <w:r w:rsidR="00930288" w:rsidRPr="00C27D23">
        <w:rPr>
          <w:szCs w:val="24"/>
        </w:rPr>
        <w:t xml:space="preserve"> </w:t>
      </w:r>
      <w:r w:rsidR="00F31727" w:rsidRPr="00C27D23">
        <w:rPr>
          <w:szCs w:val="24"/>
        </w:rPr>
        <w:t>PREVENT WO</w:t>
      </w:r>
      <w:r w:rsidR="00930288" w:rsidRPr="00C27D23">
        <w:rPr>
          <w:szCs w:val="24"/>
        </w:rPr>
        <w:t>RKERS FROM ENTERING SHAREHOLDER</w:t>
      </w:r>
      <w:r w:rsidR="00F31727" w:rsidRPr="00C27D23">
        <w:rPr>
          <w:szCs w:val="24"/>
        </w:rPr>
        <w:t>'S APARTMENT FOR</w:t>
      </w:r>
      <w:r w:rsidR="00930288" w:rsidRPr="00C27D23">
        <w:rPr>
          <w:szCs w:val="24"/>
        </w:rPr>
        <w:t xml:space="preserve"> </w:t>
      </w:r>
      <w:r w:rsidR="00F31727" w:rsidRPr="00C27D23">
        <w:rPr>
          <w:szCs w:val="24"/>
        </w:rPr>
        <w:t>ANY PURPOSE OTHER THAN TO REMOVE THEIR</w:t>
      </w:r>
      <w:r w:rsidR="007B0099">
        <w:rPr>
          <w:szCs w:val="24"/>
        </w:rPr>
        <w:t xml:space="preserve"> </w:t>
      </w:r>
      <w:r w:rsidR="00F31727" w:rsidRPr="00C27D23">
        <w:rPr>
          <w:szCs w:val="24"/>
        </w:rPr>
        <w:t>EQUIPMENT, IN SUCH EVENT,</w:t>
      </w:r>
      <w:r w:rsidR="00930288" w:rsidRPr="00C27D23">
        <w:rPr>
          <w:szCs w:val="24"/>
        </w:rPr>
        <w:t xml:space="preserve"> </w:t>
      </w:r>
      <w:r w:rsidR="00F31727" w:rsidRPr="00C27D23">
        <w:rPr>
          <w:szCs w:val="24"/>
        </w:rPr>
        <w:t>THE CORPORATION MAY ALSO REVOKE PERMISSION FOR SHAREHOLDER TO UNDERTAKE THE WORK. ANY DEVIATION FROM THE WORK APPROVED IN THIS ALTERATION AGREEMENT SHALL VOID IN ITS ENTIRETY THE PERMISSION GRANTED HEREIN.</w:t>
      </w:r>
      <w:r w:rsidR="007B0099">
        <w:rPr>
          <w:szCs w:val="24"/>
        </w:rPr>
        <w:t xml:space="preserve"> SHAREHOLDER SHALL BE LIABLE FOR ALL DAMAGES</w:t>
      </w:r>
      <w:r w:rsidR="00920E37">
        <w:rPr>
          <w:szCs w:val="24"/>
        </w:rPr>
        <w:t xml:space="preserve"> AVAILABLE UNDER APPLICABLE LAW AND FOR THE CORPORATION’S </w:t>
      </w:r>
      <w:r w:rsidR="007B0099">
        <w:rPr>
          <w:szCs w:val="24"/>
        </w:rPr>
        <w:t>ATTORNEYS’ FEES AND EXPENSES IN THE EVENT OF A BREACH OF ANY PROVISION OF THIS AGREEMENT.</w:t>
      </w:r>
    </w:p>
    <w:p w14:paraId="35E2B878" w14:textId="77777777" w:rsidR="00F31727" w:rsidRPr="00D04FAE" w:rsidRDefault="00F31727" w:rsidP="00D04FAE">
      <w:pPr>
        <w:spacing w:after="171" w:line="259" w:lineRule="auto"/>
        <w:ind w:firstLine="0"/>
        <w:jc w:val="left"/>
        <w:rPr>
          <w:szCs w:val="24"/>
        </w:rPr>
      </w:pPr>
    </w:p>
    <w:p w14:paraId="704BB9F9" w14:textId="5F977FBA" w:rsidR="00920E37" w:rsidRDefault="00104DF8" w:rsidP="000841B1">
      <w:pPr>
        <w:pStyle w:val="ListParagraph"/>
        <w:ind w:left="26" w:firstLine="694"/>
        <w:rPr>
          <w:szCs w:val="24"/>
        </w:rPr>
      </w:pPr>
      <w:r w:rsidRPr="000841B1">
        <w:rPr>
          <w:szCs w:val="24"/>
          <w:u w:color="000000"/>
        </w:rPr>
        <w:t>20.</w:t>
      </w:r>
      <w:r w:rsidRPr="000841B1">
        <w:rPr>
          <w:szCs w:val="24"/>
          <w:u w:color="000000"/>
        </w:rPr>
        <w:tab/>
      </w:r>
      <w:r w:rsidR="00F31727" w:rsidRPr="00920E37">
        <w:rPr>
          <w:szCs w:val="24"/>
          <w:u w:val="single" w:color="000000"/>
        </w:rPr>
        <w:t>Permission</w:t>
      </w:r>
      <w:r w:rsidR="00F31727" w:rsidRPr="00920E37">
        <w:rPr>
          <w:szCs w:val="24"/>
        </w:rPr>
        <w:t xml:space="preserve">. By executing this </w:t>
      </w:r>
      <w:r w:rsidR="00B576EF" w:rsidRPr="00920E37">
        <w:rPr>
          <w:szCs w:val="24"/>
        </w:rPr>
        <w:t>Agreement,</w:t>
      </w:r>
      <w:r w:rsidR="00F31727" w:rsidRPr="00920E37">
        <w:rPr>
          <w:szCs w:val="24"/>
        </w:rPr>
        <w:t xml:space="preserve"> the Corporation is granting permission to the Shareholder to perform the Work pursuant to the Plans and this Agreement. This permission can be revoked at any time on written notice to the Shareholder as a result</w:t>
      </w:r>
      <w:r w:rsidR="00D04FAE" w:rsidRPr="00920E37">
        <w:rPr>
          <w:szCs w:val="24"/>
        </w:rPr>
        <w:t xml:space="preserve"> </w:t>
      </w:r>
      <w:r w:rsidR="00F31727" w:rsidRPr="00920E37">
        <w:rPr>
          <w:szCs w:val="24"/>
        </w:rPr>
        <w:t>of Shareholder</w:t>
      </w:r>
      <w:r w:rsidR="00930288" w:rsidRPr="00920E37">
        <w:rPr>
          <w:szCs w:val="24"/>
        </w:rPr>
        <w:t>’</w:t>
      </w:r>
      <w:r w:rsidR="00F31727" w:rsidRPr="00920E37">
        <w:rPr>
          <w:szCs w:val="24"/>
        </w:rPr>
        <w:t xml:space="preserve">s or </w:t>
      </w:r>
      <w:r w:rsidR="00930288" w:rsidRPr="00920E37">
        <w:rPr>
          <w:szCs w:val="24"/>
        </w:rPr>
        <w:t>i</w:t>
      </w:r>
      <w:r w:rsidR="00F31727" w:rsidRPr="00920E37">
        <w:rPr>
          <w:szCs w:val="24"/>
        </w:rPr>
        <w:t>ts agent</w:t>
      </w:r>
      <w:r w:rsidR="00930288" w:rsidRPr="00920E37">
        <w:rPr>
          <w:szCs w:val="24"/>
        </w:rPr>
        <w:t>’</w:t>
      </w:r>
      <w:r w:rsidR="00F31727" w:rsidRPr="00920E37">
        <w:rPr>
          <w:szCs w:val="24"/>
        </w:rPr>
        <w:t>s violation of the terms of this Agreement. The Corporation also agrees to perform its o</w:t>
      </w:r>
      <w:r w:rsidR="00930288" w:rsidRPr="00920E37">
        <w:rPr>
          <w:szCs w:val="24"/>
        </w:rPr>
        <w:t>bligations under this Agreement.</w:t>
      </w:r>
    </w:p>
    <w:p w14:paraId="19B668D0" w14:textId="55BE5AE9" w:rsidR="00920E37" w:rsidRDefault="00920E37">
      <w:pPr>
        <w:pStyle w:val="ListParagraph"/>
        <w:ind w:left="26" w:firstLine="0"/>
        <w:rPr>
          <w:szCs w:val="24"/>
        </w:rPr>
      </w:pPr>
    </w:p>
    <w:p w14:paraId="02B26D32" w14:textId="1213D4C2" w:rsidR="00104DF8" w:rsidRDefault="00104DF8">
      <w:pPr>
        <w:pStyle w:val="ListParagraph"/>
        <w:ind w:left="26" w:firstLine="0"/>
        <w:rPr>
          <w:szCs w:val="24"/>
        </w:rPr>
      </w:pPr>
    </w:p>
    <w:p w14:paraId="1DD5D5CC" w14:textId="77777777" w:rsidR="00104DF8" w:rsidRPr="00104DF8" w:rsidRDefault="00104DF8" w:rsidP="000841B1">
      <w:pPr>
        <w:pStyle w:val="ListParagraph"/>
        <w:ind w:left="26" w:firstLine="0"/>
        <w:rPr>
          <w:szCs w:val="24"/>
        </w:rPr>
      </w:pPr>
    </w:p>
    <w:p w14:paraId="08F4794B" w14:textId="4E349369" w:rsidR="00930288" w:rsidRPr="00D04FAE" w:rsidRDefault="00C27D23" w:rsidP="000841B1">
      <w:pPr>
        <w:pStyle w:val="ListParagraph"/>
        <w:ind w:left="26" w:firstLine="0"/>
      </w:pPr>
      <w:r>
        <w:t>11825 OWNERS CORP.</w:t>
      </w:r>
      <w:r>
        <w:tab/>
      </w:r>
      <w:r w:rsidR="00930288" w:rsidRPr="00D04FAE">
        <w:tab/>
      </w:r>
      <w:r w:rsidR="00930288" w:rsidRPr="00D04FAE">
        <w:tab/>
      </w:r>
      <w:r w:rsidR="00930288" w:rsidRPr="00D04FAE">
        <w:tab/>
        <w:t>SHAREHOLDER</w:t>
      </w:r>
    </w:p>
    <w:p w14:paraId="2162A96D" w14:textId="77777777" w:rsidR="00930288" w:rsidRPr="00D04FAE" w:rsidRDefault="00930288" w:rsidP="00D04FAE">
      <w:pPr>
        <w:spacing w:after="518" w:line="259" w:lineRule="auto"/>
        <w:ind w:left="14" w:firstLine="0"/>
        <w:contextualSpacing/>
        <w:jc w:val="left"/>
        <w:rPr>
          <w:szCs w:val="24"/>
        </w:rPr>
      </w:pPr>
    </w:p>
    <w:p w14:paraId="6B697B53" w14:textId="77777777" w:rsidR="00930288" w:rsidRPr="00D04FAE" w:rsidRDefault="00930288" w:rsidP="00D04FAE">
      <w:pPr>
        <w:spacing w:after="518" w:line="259" w:lineRule="auto"/>
        <w:ind w:left="14" w:firstLine="0"/>
        <w:contextualSpacing/>
        <w:jc w:val="left"/>
        <w:rPr>
          <w:szCs w:val="24"/>
        </w:rPr>
      </w:pPr>
    </w:p>
    <w:p w14:paraId="001521BC" w14:textId="610A83A7" w:rsidR="00930288" w:rsidRPr="00D04FAE" w:rsidRDefault="00930288" w:rsidP="00D04FAE">
      <w:pPr>
        <w:spacing w:after="518" w:line="259" w:lineRule="auto"/>
        <w:ind w:left="14" w:firstLine="0"/>
        <w:contextualSpacing/>
        <w:jc w:val="left"/>
        <w:rPr>
          <w:szCs w:val="24"/>
        </w:rPr>
      </w:pPr>
      <w:r w:rsidRPr="00D04FAE">
        <w:rPr>
          <w:szCs w:val="24"/>
        </w:rPr>
        <w:t>_____________________________</w:t>
      </w:r>
      <w:r w:rsidRPr="00D04FAE">
        <w:rPr>
          <w:szCs w:val="24"/>
        </w:rPr>
        <w:tab/>
      </w:r>
      <w:r w:rsidRPr="00D04FAE">
        <w:rPr>
          <w:szCs w:val="24"/>
        </w:rPr>
        <w:tab/>
      </w:r>
      <w:r w:rsidRPr="00D04FAE">
        <w:rPr>
          <w:szCs w:val="24"/>
        </w:rPr>
        <w:tab/>
        <w:t>__________________________</w:t>
      </w:r>
    </w:p>
    <w:p w14:paraId="308D08C5" w14:textId="384C782B" w:rsidR="00F94E71" w:rsidRPr="00D04FAE" w:rsidRDefault="00930288" w:rsidP="00D04FAE">
      <w:pPr>
        <w:spacing w:after="518" w:line="259" w:lineRule="auto"/>
        <w:ind w:left="14" w:firstLine="0"/>
        <w:contextualSpacing/>
        <w:jc w:val="left"/>
        <w:rPr>
          <w:szCs w:val="24"/>
        </w:rPr>
      </w:pPr>
      <w:r w:rsidRPr="00D04FAE">
        <w:rPr>
          <w:szCs w:val="24"/>
        </w:rPr>
        <w:t>By: ____________________</w:t>
      </w:r>
    </w:p>
    <w:p w14:paraId="68AAE974" w14:textId="77777777" w:rsidR="00930288" w:rsidRPr="00930288" w:rsidRDefault="00930288" w:rsidP="00930288">
      <w:pPr>
        <w:spacing w:after="518" w:line="259" w:lineRule="auto"/>
        <w:ind w:left="14" w:firstLine="0"/>
        <w:contextualSpacing/>
        <w:jc w:val="left"/>
      </w:pPr>
    </w:p>
    <w:p w14:paraId="063D8375" w14:textId="55F98C8C" w:rsidR="00F94E71" w:rsidRDefault="00F94E71">
      <w:pPr>
        <w:spacing w:after="0" w:line="259" w:lineRule="auto"/>
        <w:ind w:left="38" w:firstLine="0"/>
        <w:jc w:val="left"/>
      </w:pPr>
    </w:p>
    <w:p w14:paraId="6191B56B" w14:textId="676243DE" w:rsidR="00211B0F" w:rsidRDefault="00211B0F">
      <w:pPr>
        <w:spacing w:after="0" w:line="259" w:lineRule="auto"/>
        <w:ind w:left="38" w:firstLine="0"/>
        <w:jc w:val="left"/>
      </w:pPr>
    </w:p>
    <w:p w14:paraId="3FD29628" w14:textId="5112C772" w:rsidR="00211B0F" w:rsidRDefault="00211B0F">
      <w:pPr>
        <w:spacing w:after="0" w:line="259" w:lineRule="auto"/>
        <w:ind w:left="38" w:firstLine="0"/>
        <w:jc w:val="left"/>
      </w:pPr>
    </w:p>
    <w:p w14:paraId="587A51A1" w14:textId="679A78EF" w:rsidR="00211B0F" w:rsidRDefault="00211B0F">
      <w:pPr>
        <w:spacing w:after="0" w:line="259" w:lineRule="auto"/>
        <w:ind w:left="38" w:firstLine="0"/>
        <w:jc w:val="left"/>
      </w:pPr>
    </w:p>
    <w:p w14:paraId="2C1E54CC" w14:textId="5F1B29FD" w:rsidR="00211B0F" w:rsidRDefault="00211B0F">
      <w:pPr>
        <w:spacing w:after="0" w:line="259" w:lineRule="auto"/>
        <w:ind w:left="38" w:firstLine="0"/>
        <w:jc w:val="left"/>
      </w:pPr>
    </w:p>
    <w:p w14:paraId="3026B8C9" w14:textId="588BC3BF" w:rsidR="00211B0F" w:rsidRDefault="00211B0F">
      <w:pPr>
        <w:spacing w:after="0" w:line="259" w:lineRule="auto"/>
        <w:ind w:left="38" w:firstLine="0"/>
        <w:jc w:val="left"/>
      </w:pPr>
    </w:p>
    <w:p w14:paraId="04E1503B" w14:textId="4D0F1CBC" w:rsidR="00211B0F" w:rsidRDefault="00211B0F">
      <w:pPr>
        <w:spacing w:after="0" w:line="259" w:lineRule="auto"/>
        <w:ind w:left="38" w:firstLine="0"/>
        <w:jc w:val="left"/>
      </w:pPr>
    </w:p>
    <w:p w14:paraId="57CE240D" w14:textId="63FD132B" w:rsidR="00211B0F" w:rsidRDefault="00211B0F">
      <w:pPr>
        <w:spacing w:after="0" w:line="259" w:lineRule="auto"/>
        <w:ind w:left="38" w:firstLine="0"/>
        <w:jc w:val="left"/>
      </w:pPr>
    </w:p>
    <w:p w14:paraId="7ED54FD4" w14:textId="0BE5F722" w:rsidR="00211B0F" w:rsidRDefault="00211B0F">
      <w:pPr>
        <w:spacing w:after="0" w:line="259" w:lineRule="auto"/>
        <w:ind w:left="38" w:firstLine="0"/>
        <w:jc w:val="left"/>
      </w:pPr>
    </w:p>
    <w:p w14:paraId="10469777" w14:textId="2DCD0AD5" w:rsidR="00211B0F" w:rsidRDefault="00211B0F">
      <w:pPr>
        <w:spacing w:after="0" w:line="259" w:lineRule="auto"/>
        <w:ind w:left="38" w:firstLine="0"/>
        <w:jc w:val="left"/>
      </w:pPr>
    </w:p>
    <w:p w14:paraId="2E255191" w14:textId="6F8D7518" w:rsidR="00211B0F" w:rsidRDefault="00211B0F">
      <w:pPr>
        <w:spacing w:after="0" w:line="259" w:lineRule="auto"/>
        <w:ind w:left="38" w:firstLine="0"/>
        <w:jc w:val="left"/>
      </w:pPr>
    </w:p>
    <w:p w14:paraId="20D1F9C7" w14:textId="32681C0A" w:rsidR="00211B0F" w:rsidRDefault="00211B0F">
      <w:pPr>
        <w:spacing w:after="0" w:line="259" w:lineRule="auto"/>
        <w:ind w:left="38" w:firstLine="0"/>
        <w:jc w:val="left"/>
      </w:pPr>
    </w:p>
    <w:p w14:paraId="5F086FD1" w14:textId="4F32D45D" w:rsidR="00211B0F" w:rsidRDefault="00211B0F">
      <w:pPr>
        <w:spacing w:after="0" w:line="259" w:lineRule="auto"/>
        <w:ind w:left="38" w:firstLine="0"/>
        <w:jc w:val="left"/>
      </w:pPr>
    </w:p>
    <w:p w14:paraId="6C09D3D7" w14:textId="5010DA10" w:rsidR="00211B0F" w:rsidRDefault="00211B0F">
      <w:pPr>
        <w:spacing w:after="0" w:line="259" w:lineRule="auto"/>
        <w:ind w:left="38" w:firstLine="0"/>
        <w:jc w:val="left"/>
      </w:pPr>
    </w:p>
    <w:p w14:paraId="40FD7178" w14:textId="77777777" w:rsidR="00C27D23" w:rsidRDefault="00C27D23">
      <w:pPr>
        <w:spacing w:after="0" w:line="259" w:lineRule="auto"/>
        <w:ind w:left="38" w:firstLine="0"/>
        <w:jc w:val="left"/>
      </w:pPr>
    </w:p>
    <w:p w14:paraId="7255410F" w14:textId="487AFDF2" w:rsidR="00211B0F" w:rsidRDefault="00211B0F">
      <w:pPr>
        <w:spacing w:after="0" w:line="259" w:lineRule="auto"/>
        <w:ind w:left="38" w:firstLine="0"/>
        <w:jc w:val="left"/>
      </w:pPr>
    </w:p>
    <w:p w14:paraId="2CD294D7" w14:textId="47C52DCF" w:rsidR="00F94E71" w:rsidRDefault="00F94E71">
      <w:pPr>
        <w:spacing w:after="0" w:line="259" w:lineRule="auto"/>
        <w:ind w:firstLine="0"/>
        <w:jc w:val="left"/>
      </w:pPr>
    </w:p>
    <w:p w14:paraId="25A4CE61" w14:textId="70B36D23" w:rsidR="00F94E71" w:rsidRDefault="00F31727">
      <w:pPr>
        <w:pStyle w:val="Heading1"/>
        <w:spacing w:after="134"/>
        <w:ind w:left="1167" w:right="1224" w:hanging="10"/>
        <w:rPr>
          <w:sz w:val="28"/>
          <w:u w:val="single" w:color="000000"/>
        </w:rPr>
      </w:pPr>
      <w:r>
        <w:rPr>
          <w:sz w:val="28"/>
          <w:u w:val="single" w:color="000000"/>
        </w:rPr>
        <w:lastRenderedPageBreak/>
        <w:t>Exhibit A</w:t>
      </w:r>
    </w:p>
    <w:p w14:paraId="2E6ECDBA" w14:textId="222B3856" w:rsidR="00EE7BEC" w:rsidRDefault="00EE7BEC" w:rsidP="00EE7BEC"/>
    <w:p w14:paraId="6F1CED84" w14:textId="278D20A7" w:rsidR="00EE7BEC" w:rsidRDefault="00EE7BEC" w:rsidP="00EE7BEC"/>
    <w:p w14:paraId="6C2A6814" w14:textId="70FCB889" w:rsidR="00EE7BEC" w:rsidRDefault="00EE7BEC" w:rsidP="00EE7BEC"/>
    <w:p w14:paraId="2A405110" w14:textId="2A524B1E" w:rsidR="00EE7BEC" w:rsidRDefault="00EE7BEC" w:rsidP="00EE7BEC"/>
    <w:p w14:paraId="32187905" w14:textId="2BC2673C" w:rsidR="00EE7BEC" w:rsidRDefault="00EE7BEC" w:rsidP="00EE7BEC"/>
    <w:p w14:paraId="5BFF2D94" w14:textId="7FCDD7CE" w:rsidR="00EE7BEC" w:rsidRDefault="00EE7BEC" w:rsidP="00EE7BEC"/>
    <w:p w14:paraId="16DCE416" w14:textId="1048F62B" w:rsidR="00EE7BEC" w:rsidRDefault="00EE7BEC" w:rsidP="00EE7BEC"/>
    <w:p w14:paraId="5A18983A" w14:textId="1ABEAC59" w:rsidR="00EE7BEC" w:rsidRDefault="00EE7BEC" w:rsidP="00EE7BEC"/>
    <w:p w14:paraId="1FE6831D" w14:textId="15194959" w:rsidR="00EE7BEC" w:rsidRDefault="00EE7BEC" w:rsidP="00EE7BEC"/>
    <w:p w14:paraId="061F8C6A" w14:textId="41FD6889" w:rsidR="00EE7BEC" w:rsidRDefault="00EE7BEC" w:rsidP="00EE7BEC"/>
    <w:p w14:paraId="31A03A8B" w14:textId="2C6A1450" w:rsidR="00EE7BEC" w:rsidRDefault="00EE7BEC" w:rsidP="00EE7BEC">
      <w:pPr>
        <w:jc w:val="center"/>
      </w:pPr>
      <w:r>
        <w:t>SEE PLANS ATTACHED HERETO</w:t>
      </w:r>
    </w:p>
    <w:p w14:paraId="7C9A0F82" w14:textId="1521910E" w:rsidR="00EE7BEC" w:rsidRDefault="00EE7BEC" w:rsidP="00EE7BEC">
      <w:pPr>
        <w:jc w:val="center"/>
      </w:pPr>
    </w:p>
    <w:p w14:paraId="43C68B3F" w14:textId="2205B030" w:rsidR="00EE7BEC" w:rsidRDefault="00EE7BEC" w:rsidP="00EE7BEC">
      <w:pPr>
        <w:jc w:val="center"/>
      </w:pPr>
    </w:p>
    <w:p w14:paraId="4F44E459" w14:textId="0B9784B0" w:rsidR="00EE7BEC" w:rsidRDefault="00EE7BEC" w:rsidP="00EE7BEC">
      <w:pPr>
        <w:jc w:val="center"/>
      </w:pPr>
    </w:p>
    <w:p w14:paraId="4ECA0FBB" w14:textId="22868C35" w:rsidR="00EE7BEC" w:rsidRDefault="00EE7BEC" w:rsidP="00EE7BEC">
      <w:pPr>
        <w:jc w:val="center"/>
      </w:pPr>
    </w:p>
    <w:p w14:paraId="1EBD8B12" w14:textId="2F20DB7C" w:rsidR="00EE7BEC" w:rsidRDefault="00EE7BEC" w:rsidP="00EE7BEC">
      <w:pPr>
        <w:jc w:val="center"/>
      </w:pPr>
    </w:p>
    <w:p w14:paraId="1A90E397" w14:textId="32D9849F" w:rsidR="00EE7BEC" w:rsidRDefault="00EE7BEC" w:rsidP="00EE7BEC">
      <w:pPr>
        <w:jc w:val="center"/>
      </w:pPr>
    </w:p>
    <w:p w14:paraId="5DC1A20C" w14:textId="6872A1D7" w:rsidR="006A523B" w:rsidRDefault="006A523B" w:rsidP="00EE7BEC">
      <w:pPr>
        <w:jc w:val="center"/>
      </w:pPr>
    </w:p>
    <w:p w14:paraId="10B79C23" w14:textId="6EED94D2" w:rsidR="006A523B" w:rsidRDefault="006A523B" w:rsidP="00EE7BEC">
      <w:pPr>
        <w:jc w:val="center"/>
      </w:pPr>
    </w:p>
    <w:p w14:paraId="2B733FA4" w14:textId="7F5D3A16" w:rsidR="006A523B" w:rsidRDefault="006A523B" w:rsidP="00EE7BEC">
      <w:pPr>
        <w:jc w:val="center"/>
      </w:pPr>
    </w:p>
    <w:p w14:paraId="368A5115" w14:textId="73556C77" w:rsidR="006A523B" w:rsidRDefault="006A523B" w:rsidP="00EE7BEC">
      <w:pPr>
        <w:jc w:val="center"/>
      </w:pPr>
    </w:p>
    <w:p w14:paraId="2F2F0944" w14:textId="3A834F3E" w:rsidR="006A523B" w:rsidRDefault="006A523B" w:rsidP="00EE7BEC">
      <w:pPr>
        <w:jc w:val="center"/>
      </w:pPr>
    </w:p>
    <w:p w14:paraId="5A83D9AF" w14:textId="0F42F874" w:rsidR="006A523B" w:rsidRDefault="006A523B" w:rsidP="00EE7BEC">
      <w:pPr>
        <w:jc w:val="center"/>
      </w:pPr>
    </w:p>
    <w:p w14:paraId="17422082" w14:textId="5EE5CEB3" w:rsidR="006A523B" w:rsidRDefault="006A523B" w:rsidP="00EE7BEC">
      <w:pPr>
        <w:jc w:val="center"/>
      </w:pPr>
    </w:p>
    <w:p w14:paraId="3137A110" w14:textId="3E2ABC34" w:rsidR="006A523B" w:rsidRDefault="006A523B" w:rsidP="00EE7BEC">
      <w:pPr>
        <w:jc w:val="center"/>
      </w:pPr>
    </w:p>
    <w:p w14:paraId="0882E51F" w14:textId="209C7BA7" w:rsidR="006A523B" w:rsidRDefault="006A523B" w:rsidP="00EE7BEC">
      <w:pPr>
        <w:jc w:val="center"/>
      </w:pPr>
    </w:p>
    <w:p w14:paraId="2E4081A6" w14:textId="7BBA77D2" w:rsidR="006A523B" w:rsidRDefault="006A523B" w:rsidP="00EE7BEC">
      <w:pPr>
        <w:jc w:val="center"/>
      </w:pPr>
    </w:p>
    <w:p w14:paraId="3B93AE2C" w14:textId="2B8DA3A1" w:rsidR="006A523B" w:rsidRDefault="006A523B" w:rsidP="00EE7BEC">
      <w:pPr>
        <w:jc w:val="center"/>
      </w:pPr>
    </w:p>
    <w:p w14:paraId="73CB2290" w14:textId="52F9EEAA" w:rsidR="006A523B" w:rsidRDefault="006A523B" w:rsidP="00EE7BEC">
      <w:pPr>
        <w:jc w:val="center"/>
      </w:pPr>
    </w:p>
    <w:p w14:paraId="5945CF71" w14:textId="6633FA2A" w:rsidR="006A523B" w:rsidRDefault="006A523B" w:rsidP="00EE7BEC">
      <w:pPr>
        <w:jc w:val="center"/>
      </w:pPr>
    </w:p>
    <w:p w14:paraId="73110E79" w14:textId="77777777" w:rsidR="006A523B" w:rsidRDefault="006A523B" w:rsidP="00EE7BEC">
      <w:pPr>
        <w:jc w:val="center"/>
      </w:pPr>
    </w:p>
    <w:p w14:paraId="588FCD9A" w14:textId="6FA165B1" w:rsidR="00EE7BEC" w:rsidRDefault="00EE7BEC" w:rsidP="00EE7BEC">
      <w:pPr>
        <w:pStyle w:val="Heading1"/>
        <w:spacing w:after="134"/>
        <w:ind w:left="1167" w:right="1224" w:hanging="10"/>
      </w:pPr>
      <w:r>
        <w:rPr>
          <w:sz w:val="28"/>
          <w:u w:val="single" w:color="000000"/>
        </w:rPr>
        <w:t>Exhibit B</w:t>
      </w:r>
    </w:p>
    <w:p w14:paraId="2F6AF82C" w14:textId="77777777" w:rsidR="00EE7BEC" w:rsidRDefault="00EE7BEC" w:rsidP="00EE7BEC">
      <w:pPr>
        <w:jc w:val="center"/>
      </w:pPr>
    </w:p>
    <w:p w14:paraId="060716A0" w14:textId="16DA68B9" w:rsidR="00264F2F" w:rsidRPr="009C0181" w:rsidRDefault="00264F2F" w:rsidP="00264F2F">
      <w:pPr>
        <w:rPr>
          <w:szCs w:val="24"/>
        </w:rPr>
      </w:pPr>
      <w:r>
        <w:rPr>
          <w:szCs w:val="24"/>
        </w:rPr>
        <w:t xml:space="preserve">The </w:t>
      </w:r>
      <w:r w:rsidRPr="009C0181">
        <w:rPr>
          <w:szCs w:val="24"/>
        </w:rPr>
        <w:t xml:space="preserve">Shareholder’s contractor(s) shall provide insurance of the types and in not less than the limits set forth below with a company or companies rated A- or better by AM BEST, licensed to do business in the State of New York, and all such policies shall name the Corporation, the </w:t>
      </w:r>
      <w:r>
        <w:rPr>
          <w:szCs w:val="24"/>
        </w:rPr>
        <w:t xml:space="preserve">Corporation’s </w:t>
      </w:r>
      <w:r w:rsidR="00920E37">
        <w:rPr>
          <w:szCs w:val="24"/>
        </w:rPr>
        <w:t xml:space="preserve">agents </w:t>
      </w:r>
      <w:r w:rsidRPr="009C0181">
        <w:rPr>
          <w:szCs w:val="24"/>
        </w:rPr>
        <w:t xml:space="preserve">and Shareholder as additional named insureds. No diminution of limits of insurance will be permitted.  </w:t>
      </w:r>
    </w:p>
    <w:p w14:paraId="58FBA348" w14:textId="77777777" w:rsidR="00264F2F" w:rsidRPr="009C0181" w:rsidRDefault="00264F2F" w:rsidP="00264F2F">
      <w:pPr>
        <w:rPr>
          <w:szCs w:val="24"/>
        </w:rPr>
      </w:pPr>
    </w:p>
    <w:p w14:paraId="48B3F2F9" w14:textId="77777777" w:rsidR="00264F2F" w:rsidRPr="009C0181" w:rsidRDefault="00264F2F" w:rsidP="00264F2F">
      <w:pPr>
        <w:rPr>
          <w:szCs w:val="24"/>
        </w:rPr>
      </w:pPr>
      <w:r w:rsidRPr="009C0181">
        <w:rPr>
          <w:szCs w:val="24"/>
        </w:rPr>
        <w:tab/>
        <w:t>(i)</w:t>
      </w:r>
      <w:r w:rsidRPr="009C0181">
        <w:rPr>
          <w:szCs w:val="24"/>
        </w:rPr>
        <w:tab/>
        <w:t xml:space="preserve">WORKER’S COMPENSATION as required by all applicable Federal, State, or other laws including Employers Liability in accordance with the statutory requirements of the State of New York, together with Disability Benefits Insurance required by the State of New York.  </w:t>
      </w:r>
    </w:p>
    <w:p w14:paraId="3A7D10ED" w14:textId="77777777" w:rsidR="00264F2F" w:rsidRPr="009C0181" w:rsidRDefault="00264F2F" w:rsidP="00264F2F">
      <w:pPr>
        <w:rPr>
          <w:szCs w:val="24"/>
        </w:rPr>
      </w:pPr>
    </w:p>
    <w:p w14:paraId="6AFF1F19" w14:textId="77777777" w:rsidR="00264F2F" w:rsidRPr="009C0181" w:rsidRDefault="00264F2F" w:rsidP="00264F2F">
      <w:pPr>
        <w:rPr>
          <w:szCs w:val="24"/>
        </w:rPr>
      </w:pPr>
      <w:r w:rsidRPr="009C0181">
        <w:rPr>
          <w:szCs w:val="24"/>
        </w:rPr>
        <w:tab/>
        <w:t>(ii)</w:t>
      </w:r>
      <w:r w:rsidRPr="009C0181">
        <w:rPr>
          <w:szCs w:val="24"/>
        </w:rPr>
        <w:tab/>
        <w:t xml:space="preserve">COMPREHENSIVE GENERAL LIABILITY including contractor’s Liability and Blanket Contractual Liability (oral or written), all on an occurrence basis with Personal Injury Coverage, which shall include mental anguish as well as standard conditions, and Broad Form Property Damage, without any exclusion relating to Explosion, Collapse and Underground Property Damage.  </w:t>
      </w:r>
    </w:p>
    <w:p w14:paraId="5858FB77" w14:textId="77777777" w:rsidR="00264F2F" w:rsidRPr="009C0181" w:rsidRDefault="00264F2F" w:rsidP="00264F2F">
      <w:pPr>
        <w:rPr>
          <w:szCs w:val="24"/>
        </w:rPr>
      </w:pPr>
    </w:p>
    <w:p w14:paraId="68B3E7F5" w14:textId="77777777" w:rsidR="00264F2F" w:rsidRPr="009C0181" w:rsidRDefault="00264F2F" w:rsidP="00264F2F">
      <w:pPr>
        <w:rPr>
          <w:szCs w:val="24"/>
        </w:rPr>
      </w:pPr>
      <w:r w:rsidRPr="009C0181">
        <w:rPr>
          <w:szCs w:val="24"/>
        </w:rPr>
        <w:t xml:space="preserve">The policy will contain the “Broad Form Comprehensive General Liability” endorsement; the exclusion pertaining to liability assumed by the contractor under any contract or agreement is to be deleted.  The Completed Operations Coverage is to extend for a period of one (1) year following termination of the Work and Contractual Indemnity Coverage is also to extend for one (1) year following termination of the Work.  The policy is also to include (a) Owners Protective Liability Coverage, (b) Knowledge of Occurrence and Notice of Occurrence endorsements and (c) Unintentional Errors and Omissions clause.  The policy shall also include coverage with respect to asbestos exposure if the Work involves any asbestos-containing material, and shall not include a sunset clause without the Corporation’s consent.  </w:t>
      </w:r>
    </w:p>
    <w:p w14:paraId="58D69924" w14:textId="77777777" w:rsidR="00264F2F" w:rsidRPr="009C0181" w:rsidRDefault="00264F2F" w:rsidP="00264F2F">
      <w:pPr>
        <w:rPr>
          <w:szCs w:val="24"/>
        </w:rPr>
      </w:pPr>
    </w:p>
    <w:p w14:paraId="3BBDCC93" w14:textId="1D829783" w:rsidR="00264F2F" w:rsidRDefault="00264F2F" w:rsidP="00264F2F">
      <w:pPr>
        <w:rPr>
          <w:szCs w:val="24"/>
        </w:rPr>
      </w:pPr>
      <w:r>
        <w:rPr>
          <w:szCs w:val="24"/>
        </w:rPr>
        <w:tab/>
      </w:r>
      <w:r>
        <w:rPr>
          <w:szCs w:val="24"/>
        </w:rPr>
        <w:tab/>
      </w:r>
      <w:r w:rsidRPr="009C0181">
        <w:rPr>
          <w:szCs w:val="24"/>
        </w:rPr>
        <w:t>$1,000,000 BODILY INJURY &amp; PROPERTY DAMAGE* (combined single limit</w:t>
      </w:r>
      <w:r w:rsidR="006A523B">
        <w:rPr>
          <w:szCs w:val="24"/>
        </w:rPr>
        <w:t xml:space="preserve"> per occurrence and an aggregate no less than $2,000,000</w:t>
      </w:r>
      <w:r w:rsidRPr="009C0181">
        <w:rPr>
          <w:szCs w:val="24"/>
        </w:rPr>
        <w:t xml:space="preserve">) </w:t>
      </w:r>
    </w:p>
    <w:p w14:paraId="3130162B" w14:textId="4E23F7F6" w:rsidR="006A523B" w:rsidRPr="009C0181" w:rsidRDefault="006A523B" w:rsidP="00264F2F">
      <w:pPr>
        <w:rPr>
          <w:szCs w:val="24"/>
        </w:rPr>
      </w:pPr>
      <w:r>
        <w:rPr>
          <w:szCs w:val="24"/>
        </w:rPr>
        <w:lastRenderedPageBreak/>
        <w:tab/>
      </w:r>
      <w:r>
        <w:rPr>
          <w:szCs w:val="24"/>
        </w:rPr>
        <w:tab/>
        <w:t>$4,000,000 EXCESS LIABILITY INSURANCE following the primary form (per occurrence and an aggregate no less than $4,000,000)</w:t>
      </w:r>
    </w:p>
    <w:p w14:paraId="7B5DFCB7" w14:textId="77777777" w:rsidR="00264F2F" w:rsidRPr="009C0181" w:rsidRDefault="00264F2F" w:rsidP="00264F2F">
      <w:pPr>
        <w:rPr>
          <w:szCs w:val="24"/>
        </w:rPr>
      </w:pPr>
    </w:p>
    <w:p w14:paraId="5FB4E619" w14:textId="77777777" w:rsidR="00264F2F" w:rsidRPr="009C0181" w:rsidRDefault="00264F2F" w:rsidP="00264F2F">
      <w:pPr>
        <w:rPr>
          <w:szCs w:val="24"/>
        </w:rPr>
      </w:pPr>
      <w:r w:rsidRPr="009C0181">
        <w:rPr>
          <w:szCs w:val="24"/>
        </w:rPr>
        <w:tab/>
        <w:t>(iii)</w:t>
      </w:r>
      <w:r w:rsidRPr="009C0181">
        <w:rPr>
          <w:szCs w:val="24"/>
        </w:rPr>
        <w:tab/>
        <w:t xml:space="preserve">COMPREHENSIVE AUTOMOBILE LIABILITY, including non-ownership and hired car coverage, as well as owned vehicles: </w:t>
      </w:r>
    </w:p>
    <w:p w14:paraId="39EC4365" w14:textId="77777777" w:rsidR="00264F2F" w:rsidRPr="009C0181" w:rsidRDefault="00264F2F" w:rsidP="00264F2F">
      <w:pPr>
        <w:rPr>
          <w:szCs w:val="24"/>
        </w:rPr>
      </w:pPr>
      <w:r w:rsidRPr="009C0181">
        <w:rPr>
          <w:szCs w:val="24"/>
        </w:rPr>
        <w:tab/>
      </w:r>
      <w:r w:rsidRPr="009C0181">
        <w:rPr>
          <w:szCs w:val="24"/>
        </w:rPr>
        <w:tab/>
        <w:t xml:space="preserve">$1,000,000 BODILY INJURY &amp; PROPERTY DAMAGE (combined single limit) </w:t>
      </w:r>
    </w:p>
    <w:p w14:paraId="37E24C43" w14:textId="77777777" w:rsidR="00264F2F" w:rsidRPr="009C0181" w:rsidRDefault="00264F2F" w:rsidP="00264F2F">
      <w:pPr>
        <w:rPr>
          <w:szCs w:val="24"/>
        </w:rPr>
      </w:pPr>
    </w:p>
    <w:p w14:paraId="7F94869F" w14:textId="7E11A4BA" w:rsidR="00264F2F" w:rsidRPr="009C0181" w:rsidRDefault="00264F2F" w:rsidP="00264F2F">
      <w:pPr>
        <w:rPr>
          <w:szCs w:val="24"/>
        </w:rPr>
      </w:pPr>
      <w:r w:rsidRPr="009C0181">
        <w:rPr>
          <w:szCs w:val="24"/>
        </w:rPr>
        <w:t xml:space="preserve">Prior to the commencement of any work hereunder, </w:t>
      </w:r>
      <w:r w:rsidR="00920E37">
        <w:rPr>
          <w:szCs w:val="24"/>
        </w:rPr>
        <w:t xml:space="preserve">a full copy of each policy shall be furnished to the Corporation. In addition, </w:t>
      </w:r>
      <w:r w:rsidRPr="009C0181">
        <w:rPr>
          <w:szCs w:val="24"/>
        </w:rPr>
        <w:t xml:space="preserve">detailed certificates of insurance </w:t>
      </w:r>
      <w:r w:rsidR="006A523B">
        <w:rPr>
          <w:szCs w:val="24"/>
        </w:rPr>
        <w:t xml:space="preserve">(ACORD 25 and ACORD 855) </w:t>
      </w:r>
      <w:r w:rsidRPr="009C0181">
        <w:rPr>
          <w:szCs w:val="24"/>
        </w:rPr>
        <w:t xml:space="preserve">shall be furnished to the Corporation showing that such insurance is in full force and the premiums due thereunder have been paid. Such </w:t>
      </w:r>
      <w:r w:rsidR="00920E37">
        <w:rPr>
          <w:szCs w:val="24"/>
        </w:rPr>
        <w:t xml:space="preserve">policies and </w:t>
      </w:r>
      <w:r w:rsidRPr="009C0181">
        <w:rPr>
          <w:szCs w:val="24"/>
        </w:rPr>
        <w:t xml:space="preserve">certificates shall provide that the said insurance may not be canceled, terminated or modified without ten (10) days written advance notice thereof to the Corporation. The </w:t>
      </w:r>
      <w:r>
        <w:rPr>
          <w:szCs w:val="24"/>
        </w:rPr>
        <w:t>c</w:t>
      </w:r>
      <w:r w:rsidRPr="009C0181">
        <w:rPr>
          <w:szCs w:val="24"/>
        </w:rPr>
        <w:t>ontractor shall promptly furnish the Corporation with copies of any endorsements subsequently issued amending insurance coverage or limits.</w:t>
      </w:r>
    </w:p>
    <w:p w14:paraId="7FFD6B42" w14:textId="77777777" w:rsidR="00264F2F" w:rsidRPr="009C0181" w:rsidRDefault="00264F2F" w:rsidP="00264F2F">
      <w:pPr>
        <w:rPr>
          <w:szCs w:val="24"/>
        </w:rPr>
      </w:pPr>
    </w:p>
    <w:p w14:paraId="3808B997" w14:textId="53F03D13" w:rsidR="00264F2F" w:rsidRPr="009C0181" w:rsidRDefault="00264F2F" w:rsidP="000841B1">
      <w:pPr>
        <w:ind w:firstLine="701"/>
        <w:rPr>
          <w:szCs w:val="24"/>
        </w:rPr>
      </w:pPr>
      <w:r w:rsidRPr="009C0181">
        <w:rPr>
          <w:szCs w:val="24"/>
        </w:rPr>
        <w:t xml:space="preserve">In the event of the failure of the contractor to furnish and maintain such insurance, the Corporation shall have the right, at its option, at any time (a) to revoke permission to perform the </w:t>
      </w:r>
      <w:r>
        <w:rPr>
          <w:szCs w:val="24"/>
        </w:rPr>
        <w:t xml:space="preserve">Alterations </w:t>
      </w:r>
      <w:r w:rsidRPr="009C0181">
        <w:rPr>
          <w:szCs w:val="24"/>
        </w:rPr>
        <w:t xml:space="preserve">and to deny entry into the Building of all workers, except that if such workers are escorted by a member of the Building’s staff, they shall be permitted to remove their tools and supplies, or (b) to take out and maintain such insurance for and in the </w:t>
      </w:r>
      <w:r>
        <w:rPr>
          <w:szCs w:val="24"/>
        </w:rPr>
        <w:t xml:space="preserve">name of the </w:t>
      </w:r>
      <w:r w:rsidRPr="009C0181">
        <w:rPr>
          <w:szCs w:val="24"/>
        </w:rPr>
        <w:t>Corporation</w:t>
      </w:r>
      <w:r>
        <w:rPr>
          <w:szCs w:val="24"/>
        </w:rPr>
        <w:t xml:space="preserve">, the Corporation’s </w:t>
      </w:r>
      <w:r w:rsidR="00920E37">
        <w:rPr>
          <w:szCs w:val="24"/>
        </w:rPr>
        <w:t>agents</w:t>
      </w:r>
      <w:r>
        <w:rPr>
          <w:szCs w:val="24"/>
        </w:rPr>
        <w:t xml:space="preserve">, the </w:t>
      </w:r>
      <w:r w:rsidRPr="009C0181">
        <w:rPr>
          <w:szCs w:val="24"/>
        </w:rPr>
        <w:t>Shareholder</w:t>
      </w:r>
      <w:r>
        <w:rPr>
          <w:szCs w:val="24"/>
        </w:rPr>
        <w:t xml:space="preserve"> </w:t>
      </w:r>
      <w:r w:rsidRPr="009C0181">
        <w:rPr>
          <w:szCs w:val="24"/>
        </w:rPr>
        <w:t xml:space="preserve">and the </w:t>
      </w:r>
      <w:r>
        <w:rPr>
          <w:szCs w:val="24"/>
        </w:rPr>
        <w:t>contractor</w:t>
      </w:r>
      <w:r w:rsidRPr="009C0181">
        <w:rPr>
          <w:szCs w:val="24"/>
        </w:rPr>
        <w:t xml:space="preserve">, and </w:t>
      </w:r>
      <w:r>
        <w:rPr>
          <w:szCs w:val="24"/>
        </w:rPr>
        <w:t xml:space="preserve">the </w:t>
      </w:r>
      <w:r w:rsidRPr="009C0181">
        <w:rPr>
          <w:szCs w:val="24"/>
        </w:rPr>
        <w:t xml:space="preserve">Shareholder agrees to pay the cost thereof and to furnish all necessary information and consents to permit the Corporation to take out and maintain such insurance for the </w:t>
      </w:r>
      <w:r>
        <w:rPr>
          <w:szCs w:val="24"/>
        </w:rPr>
        <w:t xml:space="preserve">account of the </w:t>
      </w:r>
      <w:r w:rsidRPr="009C0181">
        <w:rPr>
          <w:szCs w:val="24"/>
        </w:rPr>
        <w:t>Corporation</w:t>
      </w:r>
      <w:r>
        <w:rPr>
          <w:szCs w:val="24"/>
        </w:rPr>
        <w:t xml:space="preserve">, the Agent, the </w:t>
      </w:r>
      <w:r w:rsidRPr="009C0181">
        <w:rPr>
          <w:szCs w:val="24"/>
        </w:rPr>
        <w:t xml:space="preserve">Shareholder and the contractor. Compliance with the foregoing requirements to carry insurance and furnish certificates shall not relieve </w:t>
      </w:r>
      <w:r>
        <w:rPr>
          <w:szCs w:val="24"/>
        </w:rPr>
        <w:t xml:space="preserve">the </w:t>
      </w:r>
      <w:r w:rsidRPr="009C0181">
        <w:rPr>
          <w:szCs w:val="24"/>
        </w:rPr>
        <w:t xml:space="preserve">Shareholder or the contractor from liability assumed under any provisions of this Agreement.  </w:t>
      </w:r>
    </w:p>
    <w:p w14:paraId="41C49E03" w14:textId="77777777" w:rsidR="00264F2F" w:rsidRPr="009C0181" w:rsidRDefault="00264F2F" w:rsidP="00264F2F">
      <w:pPr>
        <w:rPr>
          <w:szCs w:val="24"/>
        </w:rPr>
      </w:pPr>
    </w:p>
    <w:p w14:paraId="2EEEAFDC" w14:textId="77777777" w:rsidR="00264F2F" w:rsidRPr="009C0181" w:rsidRDefault="00264F2F" w:rsidP="00264F2F">
      <w:pPr>
        <w:rPr>
          <w:szCs w:val="24"/>
        </w:rPr>
      </w:pPr>
      <w:r w:rsidRPr="009C0181">
        <w:rPr>
          <w:szCs w:val="24"/>
        </w:rPr>
        <w:t xml:space="preserve">The contractor’s insurance policy shall also contain in substance the following endorsement: </w:t>
      </w:r>
    </w:p>
    <w:p w14:paraId="15DD4B70" w14:textId="77777777" w:rsidR="00264F2F" w:rsidRPr="009C0181" w:rsidRDefault="00264F2F" w:rsidP="00264F2F">
      <w:pPr>
        <w:rPr>
          <w:szCs w:val="24"/>
        </w:rPr>
      </w:pPr>
    </w:p>
    <w:p w14:paraId="65A3CA39" w14:textId="77777777" w:rsidR="00264F2F" w:rsidRPr="009C0181" w:rsidRDefault="00264F2F" w:rsidP="00264F2F">
      <w:pPr>
        <w:rPr>
          <w:szCs w:val="24"/>
        </w:rPr>
      </w:pPr>
      <w:r w:rsidRPr="009C0181">
        <w:rPr>
          <w:szCs w:val="24"/>
        </w:rPr>
        <w:t>“</w:t>
      </w:r>
      <w:r w:rsidRPr="009C0181">
        <w:rPr>
          <w:i/>
          <w:szCs w:val="24"/>
        </w:rPr>
        <w:t>This insurance shall not be invalidated should the insured waive, in writing, prior to a loss, any or all right of recovery against any party for the loss occurring to the property described herein</w:t>
      </w:r>
      <w:r w:rsidRPr="009C0181">
        <w:rPr>
          <w:szCs w:val="24"/>
        </w:rPr>
        <w:t xml:space="preserve">.” </w:t>
      </w:r>
    </w:p>
    <w:p w14:paraId="5791D1EF" w14:textId="77777777" w:rsidR="00264F2F" w:rsidRPr="009C0181" w:rsidRDefault="00264F2F" w:rsidP="00264F2F">
      <w:pPr>
        <w:rPr>
          <w:szCs w:val="24"/>
        </w:rPr>
      </w:pPr>
    </w:p>
    <w:p w14:paraId="102FA6E0" w14:textId="4BFAD4FC" w:rsidR="00264F2F" w:rsidRPr="009C0181" w:rsidRDefault="00264F2F" w:rsidP="00264F2F">
      <w:pPr>
        <w:rPr>
          <w:szCs w:val="24"/>
        </w:rPr>
      </w:pPr>
      <w:r>
        <w:rPr>
          <w:szCs w:val="24"/>
        </w:rPr>
        <w:t>Nothing in this Exhibit B</w:t>
      </w:r>
      <w:r w:rsidRPr="009C0181">
        <w:rPr>
          <w:szCs w:val="24"/>
        </w:rPr>
        <w:t xml:space="preserve"> shall constitute a waiver of or limitation of any other rights or remedies the Corporation may have for consequential damages or otherwise.  </w:t>
      </w:r>
    </w:p>
    <w:p w14:paraId="0F21AC2E" w14:textId="77777777" w:rsidR="00264F2F" w:rsidRPr="009C0181" w:rsidRDefault="00264F2F" w:rsidP="00264F2F">
      <w:pPr>
        <w:rPr>
          <w:szCs w:val="24"/>
        </w:rPr>
      </w:pPr>
    </w:p>
    <w:p w14:paraId="19D71B28" w14:textId="0CB27109" w:rsidR="00264F2F" w:rsidRPr="009C0181" w:rsidRDefault="00264F2F" w:rsidP="00264F2F">
      <w:pPr>
        <w:rPr>
          <w:szCs w:val="24"/>
        </w:rPr>
      </w:pPr>
      <w:r w:rsidRPr="009C0181">
        <w:rPr>
          <w:szCs w:val="24"/>
        </w:rPr>
        <w:t xml:space="preserve">*Amounts of insurance required may be higher for major renovations as designated by the </w:t>
      </w:r>
      <w:r w:rsidR="00920E37">
        <w:rPr>
          <w:szCs w:val="24"/>
        </w:rPr>
        <w:t>Corporation.</w:t>
      </w:r>
    </w:p>
    <w:p w14:paraId="3F99EA02" w14:textId="5B31EAAB" w:rsidR="00F94E71" w:rsidRDefault="00F94E71">
      <w:pPr>
        <w:spacing w:after="0" w:line="259" w:lineRule="auto"/>
        <w:ind w:left="2755" w:firstLine="0"/>
        <w:jc w:val="left"/>
      </w:pPr>
    </w:p>
    <w:p w14:paraId="25047CA3" w14:textId="4A1F36C4" w:rsidR="00264F2F" w:rsidRDefault="00264F2F">
      <w:pPr>
        <w:spacing w:after="0" w:line="259" w:lineRule="auto"/>
        <w:ind w:left="2755" w:firstLine="0"/>
        <w:jc w:val="left"/>
      </w:pPr>
    </w:p>
    <w:p w14:paraId="2A84C835" w14:textId="5E69642F" w:rsidR="00264F2F" w:rsidRDefault="00264F2F">
      <w:pPr>
        <w:spacing w:after="0" w:line="259" w:lineRule="auto"/>
        <w:ind w:left="2755" w:firstLine="0"/>
        <w:jc w:val="left"/>
      </w:pPr>
    </w:p>
    <w:p w14:paraId="0C353BEA" w14:textId="2F7E2DBA" w:rsidR="00264F2F" w:rsidRDefault="00264F2F">
      <w:pPr>
        <w:spacing w:after="0" w:line="259" w:lineRule="auto"/>
        <w:ind w:left="2755" w:firstLine="0"/>
        <w:jc w:val="left"/>
      </w:pPr>
    </w:p>
    <w:p w14:paraId="16ACF3C4" w14:textId="2AB86503" w:rsidR="00264F2F" w:rsidRDefault="00264F2F">
      <w:pPr>
        <w:spacing w:after="0" w:line="259" w:lineRule="auto"/>
        <w:ind w:left="2755" w:firstLine="0"/>
        <w:jc w:val="left"/>
      </w:pPr>
    </w:p>
    <w:p w14:paraId="7F07DEFB" w14:textId="65FFDE9E" w:rsidR="00264F2F" w:rsidRDefault="00264F2F">
      <w:pPr>
        <w:spacing w:after="0" w:line="259" w:lineRule="auto"/>
        <w:ind w:left="2755" w:firstLine="0"/>
        <w:jc w:val="left"/>
      </w:pPr>
    </w:p>
    <w:p w14:paraId="240C3AF4" w14:textId="784A147F" w:rsidR="00264F2F" w:rsidRDefault="00264F2F">
      <w:pPr>
        <w:spacing w:after="0" w:line="259" w:lineRule="auto"/>
        <w:ind w:left="2755" w:firstLine="0"/>
        <w:jc w:val="left"/>
      </w:pPr>
    </w:p>
    <w:p w14:paraId="4D014CDD" w14:textId="1DD1E881" w:rsidR="00264F2F" w:rsidRDefault="00264F2F">
      <w:pPr>
        <w:spacing w:after="0" w:line="259" w:lineRule="auto"/>
        <w:ind w:left="2755" w:firstLine="0"/>
        <w:jc w:val="left"/>
      </w:pPr>
    </w:p>
    <w:p w14:paraId="18D15D87" w14:textId="23036452" w:rsidR="00264F2F" w:rsidRDefault="00264F2F">
      <w:pPr>
        <w:spacing w:after="0" w:line="259" w:lineRule="auto"/>
        <w:ind w:left="2755" w:firstLine="0"/>
        <w:jc w:val="left"/>
      </w:pPr>
    </w:p>
    <w:p w14:paraId="542C65CB" w14:textId="08ED2F0A" w:rsidR="00264F2F" w:rsidRDefault="00264F2F">
      <w:pPr>
        <w:spacing w:after="0" w:line="259" w:lineRule="auto"/>
        <w:ind w:left="2755" w:firstLine="0"/>
        <w:jc w:val="left"/>
      </w:pPr>
    </w:p>
    <w:p w14:paraId="0E323AF3" w14:textId="4BF77745" w:rsidR="00264F2F" w:rsidRDefault="00264F2F">
      <w:pPr>
        <w:spacing w:after="0" w:line="259" w:lineRule="auto"/>
        <w:ind w:left="2755" w:firstLine="0"/>
        <w:jc w:val="left"/>
      </w:pPr>
    </w:p>
    <w:p w14:paraId="6FA76323" w14:textId="5710318B" w:rsidR="00264F2F" w:rsidRDefault="00264F2F">
      <w:pPr>
        <w:spacing w:after="0" w:line="259" w:lineRule="auto"/>
        <w:ind w:left="2755" w:firstLine="0"/>
        <w:jc w:val="left"/>
      </w:pPr>
    </w:p>
    <w:p w14:paraId="23499902" w14:textId="2CFFE047" w:rsidR="00264F2F" w:rsidRDefault="00264F2F">
      <w:pPr>
        <w:spacing w:after="0" w:line="259" w:lineRule="auto"/>
        <w:ind w:left="2755" w:firstLine="0"/>
        <w:jc w:val="left"/>
      </w:pPr>
    </w:p>
    <w:p w14:paraId="6F4BDADB" w14:textId="16B09E86" w:rsidR="00264F2F" w:rsidRDefault="00264F2F">
      <w:pPr>
        <w:spacing w:after="0" w:line="259" w:lineRule="auto"/>
        <w:ind w:left="2755" w:firstLine="0"/>
        <w:jc w:val="left"/>
      </w:pPr>
    </w:p>
    <w:p w14:paraId="10BE40D1" w14:textId="4D2645D7" w:rsidR="00264F2F" w:rsidRDefault="00264F2F">
      <w:pPr>
        <w:spacing w:after="0" w:line="259" w:lineRule="auto"/>
        <w:ind w:left="2755" w:firstLine="0"/>
        <w:jc w:val="left"/>
      </w:pPr>
    </w:p>
    <w:p w14:paraId="5A1BB0FE" w14:textId="254E1C36" w:rsidR="00AE424A" w:rsidRDefault="00AE424A" w:rsidP="00AE424A">
      <w:pPr>
        <w:pStyle w:val="Heading1"/>
        <w:spacing w:after="134"/>
        <w:ind w:left="1167" w:right="1224" w:hanging="10"/>
      </w:pPr>
      <w:r>
        <w:rPr>
          <w:sz w:val="28"/>
          <w:u w:val="single" w:color="000000"/>
        </w:rPr>
        <w:t>Exhibit C</w:t>
      </w:r>
    </w:p>
    <w:p w14:paraId="20A0D1E4" w14:textId="77777777" w:rsidR="00F94E71" w:rsidRDefault="00F31727" w:rsidP="000841B1">
      <w:pPr>
        <w:pStyle w:val="Heading3"/>
        <w:spacing w:after="96"/>
        <w:ind w:left="90" w:hanging="28"/>
        <w:jc w:val="center"/>
      </w:pPr>
      <w:r>
        <w:rPr>
          <w:sz w:val="28"/>
          <w:u w:val="single" w:color="000000"/>
        </w:rPr>
        <w:t>WORK RULES</w:t>
      </w:r>
    </w:p>
    <w:p w14:paraId="54A0E3F4" w14:textId="77777777" w:rsidR="00F94E71" w:rsidRDefault="00F31727">
      <w:pPr>
        <w:spacing w:after="251"/>
        <w:ind w:left="1847" w:right="9" w:hanging="643"/>
      </w:pPr>
      <w:r>
        <w:rPr>
          <w:noProof/>
        </w:rPr>
        <w:drawing>
          <wp:inline distT="0" distB="0" distL="0" distR="0" wp14:anchorId="72DFC40C" wp14:editId="0D70FA7F">
            <wp:extent cx="85344" cy="106712"/>
            <wp:effectExtent l="0" t="0" r="0" b="0"/>
            <wp:docPr id="80660" name="Picture 80660"/>
            <wp:cNvGraphicFramePr/>
            <a:graphic xmlns:a="http://schemas.openxmlformats.org/drawingml/2006/main">
              <a:graphicData uri="http://schemas.openxmlformats.org/drawingml/2006/picture">
                <pic:pic xmlns:pic="http://schemas.openxmlformats.org/drawingml/2006/picture">
                  <pic:nvPicPr>
                    <pic:cNvPr id="80660" name="Picture 80660"/>
                    <pic:cNvPicPr/>
                  </pic:nvPicPr>
                  <pic:blipFill>
                    <a:blip r:embed="rId19"/>
                    <a:stretch>
                      <a:fillRect/>
                    </a:stretch>
                  </pic:blipFill>
                  <pic:spPr>
                    <a:xfrm>
                      <a:off x="0" y="0"/>
                      <a:ext cx="85344" cy="106712"/>
                    </a:xfrm>
                    <a:prstGeom prst="rect">
                      <a:avLst/>
                    </a:prstGeom>
                  </pic:spPr>
                </pic:pic>
              </a:graphicData>
            </a:graphic>
          </wp:inline>
        </w:drawing>
      </w:r>
      <w:r>
        <w:t xml:space="preserve">       Before beginning new work in any apartment, all craftspeople must check-in and review work plans with the building superintendent.</w:t>
      </w:r>
    </w:p>
    <w:p w14:paraId="3B55F676" w14:textId="77777777" w:rsidR="00F94E71" w:rsidRDefault="00F31727">
      <w:pPr>
        <w:numPr>
          <w:ilvl w:val="0"/>
          <w:numId w:val="13"/>
        </w:numPr>
        <w:spacing w:after="224"/>
        <w:ind w:right="45" w:hanging="653"/>
      </w:pPr>
      <w:r>
        <w:t>Noisy work is allowed only from 9 a.m. to 4 p.m. There is an hour</w:t>
      </w:r>
      <w:r>
        <w:rPr>
          <w:vertAlign w:val="superscript"/>
        </w:rPr>
        <w:t xml:space="preserve"> </w:t>
      </w:r>
      <w:r>
        <w:t xml:space="preserve">grace at the beginning and end of the workday when equipment can be moved in or out of the </w:t>
      </w:r>
      <w:r>
        <w:rPr>
          <w:noProof/>
        </w:rPr>
        <w:drawing>
          <wp:inline distT="0" distB="0" distL="0" distR="0" wp14:anchorId="4246909C" wp14:editId="28268C89">
            <wp:extent cx="3048" cy="6098"/>
            <wp:effectExtent l="0" t="0" r="0" b="0"/>
            <wp:docPr id="42132" name="Picture 42132"/>
            <wp:cNvGraphicFramePr/>
            <a:graphic xmlns:a="http://schemas.openxmlformats.org/drawingml/2006/main">
              <a:graphicData uri="http://schemas.openxmlformats.org/drawingml/2006/picture">
                <pic:pic xmlns:pic="http://schemas.openxmlformats.org/drawingml/2006/picture">
                  <pic:nvPicPr>
                    <pic:cNvPr id="42132" name="Picture 42132"/>
                    <pic:cNvPicPr/>
                  </pic:nvPicPr>
                  <pic:blipFill>
                    <a:blip r:embed="rId20"/>
                    <a:stretch>
                      <a:fillRect/>
                    </a:stretch>
                  </pic:blipFill>
                  <pic:spPr>
                    <a:xfrm>
                      <a:off x="0" y="0"/>
                      <a:ext cx="3048" cy="6098"/>
                    </a:xfrm>
                    <a:prstGeom prst="rect">
                      <a:avLst/>
                    </a:prstGeom>
                  </pic:spPr>
                </pic:pic>
              </a:graphicData>
            </a:graphic>
          </wp:inline>
        </w:drawing>
      </w:r>
      <w:r>
        <w:t>apartment. All workers must be out of the building by 5 p.m.</w:t>
      </w:r>
    </w:p>
    <w:p w14:paraId="6BDCD924" w14:textId="77777777" w:rsidR="00F94E71" w:rsidRDefault="00F31727">
      <w:pPr>
        <w:numPr>
          <w:ilvl w:val="0"/>
          <w:numId w:val="13"/>
        </w:numPr>
        <w:spacing w:after="282"/>
        <w:ind w:right="45" w:hanging="653"/>
      </w:pPr>
      <w:r>
        <w:t>No work is permitted on weekends, federal state and union holidays or important religious holidays. Check with the superintendent for specific dates.</w:t>
      </w:r>
    </w:p>
    <w:p w14:paraId="128336D6" w14:textId="77777777" w:rsidR="00F94E71" w:rsidRDefault="00F31727">
      <w:pPr>
        <w:numPr>
          <w:ilvl w:val="0"/>
          <w:numId w:val="13"/>
        </w:numPr>
        <w:spacing w:after="270"/>
        <w:ind w:right="45" w:hanging="653"/>
      </w:pPr>
      <w:r>
        <w:t>Any cabinet work that is to be fixed to the walls or is immovable must provide immediate access to heating, plumbing, gas electrical and telephone lines. Specific details must be reviewed with the superintendent.</w:t>
      </w:r>
    </w:p>
    <w:p w14:paraId="4EDB73DA" w14:textId="77777777" w:rsidR="00F94E71" w:rsidRDefault="00F31727">
      <w:pPr>
        <w:numPr>
          <w:ilvl w:val="0"/>
          <w:numId w:val="13"/>
        </w:numPr>
        <w:spacing w:after="215"/>
        <w:ind w:right="45" w:hanging="653"/>
      </w:pPr>
      <w:r>
        <w:t>Circuit breakers and circuit breaker panel, gas meter, telephone boxes and plumbing valves:</w:t>
      </w:r>
    </w:p>
    <w:p w14:paraId="53F8504E" w14:textId="77777777" w:rsidR="00F94E71" w:rsidRDefault="00F31727">
      <w:pPr>
        <w:pStyle w:val="Heading4"/>
        <w:tabs>
          <w:tab w:val="center" w:pos="1958"/>
          <w:tab w:val="center" w:pos="3756"/>
        </w:tabs>
        <w:spacing w:after="231"/>
        <w:ind w:left="0" w:firstLine="0"/>
        <w:jc w:val="left"/>
      </w:pPr>
      <w:r>
        <w:tab/>
      </w:r>
      <w:r w:rsidR="00B576EF">
        <w:t>A.</w:t>
      </w:r>
      <w:r w:rsidR="00B576EF">
        <w:tab/>
      </w:r>
      <w:r>
        <w:t>Must be easily accessible</w:t>
      </w:r>
    </w:p>
    <w:p w14:paraId="782D9F91" w14:textId="77777777" w:rsidR="00F94E71" w:rsidRDefault="00F31727">
      <w:pPr>
        <w:spacing w:after="244"/>
        <w:ind w:left="2535" w:right="9" w:hanging="653"/>
      </w:pPr>
      <w:r>
        <w:rPr>
          <w:noProof/>
        </w:rPr>
        <w:drawing>
          <wp:anchor distT="0" distB="0" distL="114300" distR="114300" simplePos="0" relativeHeight="251667456" behindDoc="0" locked="0" layoutInCell="1" allowOverlap="0" wp14:anchorId="69EA31C5" wp14:editId="58842FC7">
            <wp:simplePos x="0" y="0"/>
            <wp:positionH relativeFrom="page">
              <wp:posOffset>469392</wp:posOffset>
            </wp:positionH>
            <wp:positionV relativeFrom="page">
              <wp:posOffset>6235050</wp:posOffset>
            </wp:positionV>
            <wp:extent cx="3048" cy="6098"/>
            <wp:effectExtent l="0" t="0" r="0" b="0"/>
            <wp:wrapSquare wrapText="bothSides"/>
            <wp:docPr id="42133" name="Picture 42133"/>
            <wp:cNvGraphicFramePr/>
            <a:graphic xmlns:a="http://schemas.openxmlformats.org/drawingml/2006/main">
              <a:graphicData uri="http://schemas.openxmlformats.org/drawingml/2006/picture">
                <pic:pic xmlns:pic="http://schemas.openxmlformats.org/drawingml/2006/picture">
                  <pic:nvPicPr>
                    <pic:cNvPr id="42133" name="Picture 42133"/>
                    <pic:cNvPicPr/>
                  </pic:nvPicPr>
                  <pic:blipFill>
                    <a:blip r:embed="rId21"/>
                    <a:stretch>
                      <a:fillRect/>
                    </a:stretch>
                  </pic:blipFill>
                  <pic:spPr>
                    <a:xfrm>
                      <a:off x="0" y="0"/>
                      <a:ext cx="3048" cy="6098"/>
                    </a:xfrm>
                    <a:prstGeom prst="rect">
                      <a:avLst/>
                    </a:prstGeom>
                  </pic:spPr>
                </pic:pic>
              </a:graphicData>
            </a:graphic>
          </wp:anchor>
        </w:drawing>
      </w:r>
      <w:r w:rsidR="00B576EF">
        <w:t xml:space="preserve">B.     </w:t>
      </w:r>
      <w:r>
        <w:t>Individual circuit breakers should be labeled as to which rooms they control</w:t>
      </w:r>
    </w:p>
    <w:p w14:paraId="094F78B6" w14:textId="77777777" w:rsidR="00F94E71" w:rsidRDefault="00F31727">
      <w:pPr>
        <w:spacing w:after="245"/>
        <w:ind w:left="2530" w:right="9" w:hanging="653"/>
      </w:pPr>
      <w:r>
        <w:t xml:space="preserve">C. </w:t>
      </w:r>
      <w:r w:rsidR="00B576EF">
        <w:t xml:space="preserve">   </w:t>
      </w:r>
      <w:r>
        <w:t xml:space="preserve">On completion of work, diagrams showing </w:t>
      </w:r>
      <w:r w:rsidR="00B576EF">
        <w:t xml:space="preserve">the location of the above items   </w:t>
      </w:r>
      <w:r>
        <w:t>must be given to the superintendent,</w:t>
      </w:r>
    </w:p>
    <w:p w14:paraId="48D69B7C" w14:textId="77777777" w:rsidR="00F94E71" w:rsidRDefault="00F31727" w:rsidP="00B576EF">
      <w:pPr>
        <w:spacing w:after="242"/>
        <w:ind w:left="2448" w:right="9" w:hanging="1296"/>
      </w:pPr>
      <w:r>
        <w:t>6.           During heavy construction, the front door should be taped. This requirement helps prevent dust from entering common foyers and elevators.</w:t>
      </w:r>
    </w:p>
    <w:p w14:paraId="6C17B4D1" w14:textId="77777777" w:rsidR="00F94E71" w:rsidRDefault="00F31727" w:rsidP="00B576EF">
      <w:pPr>
        <w:spacing w:after="292"/>
        <w:ind w:left="2448" w:right="667" w:hanging="1306"/>
      </w:pPr>
      <w:r>
        <w:lastRenderedPageBreak/>
        <w:t>7.         Refuse must be removed in sturdy metal or plastic bins. Removal times must be approved by the superintendent. No refuse may be left in back elevator halls, basement, courtyard or sidewalks.</w:t>
      </w:r>
      <w:r>
        <w:rPr>
          <w:noProof/>
        </w:rPr>
        <w:drawing>
          <wp:inline distT="0" distB="0" distL="0" distR="0" wp14:anchorId="6229BDA2" wp14:editId="765CCF9B">
            <wp:extent cx="3048" cy="3049"/>
            <wp:effectExtent l="0" t="0" r="0" b="0"/>
            <wp:docPr id="42134" name="Picture 42134"/>
            <wp:cNvGraphicFramePr/>
            <a:graphic xmlns:a="http://schemas.openxmlformats.org/drawingml/2006/main">
              <a:graphicData uri="http://schemas.openxmlformats.org/drawingml/2006/picture">
                <pic:pic xmlns:pic="http://schemas.openxmlformats.org/drawingml/2006/picture">
                  <pic:nvPicPr>
                    <pic:cNvPr id="42134" name="Picture 42134"/>
                    <pic:cNvPicPr/>
                  </pic:nvPicPr>
                  <pic:blipFill>
                    <a:blip r:embed="rId22"/>
                    <a:stretch>
                      <a:fillRect/>
                    </a:stretch>
                  </pic:blipFill>
                  <pic:spPr>
                    <a:xfrm>
                      <a:off x="0" y="0"/>
                      <a:ext cx="3048" cy="3049"/>
                    </a:xfrm>
                    <a:prstGeom prst="rect">
                      <a:avLst/>
                    </a:prstGeom>
                  </pic:spPr>
                </pic:pic>
              </a:graphicData>
            </a:graphic>
          </wp:inline>
        </w:drawing>
      </w:r>
    </w:p>
    <w:p w14:paraId="6480AEC9" w14:textId="77777777" w:rsidR="00F94E71" w:rsidRDefault="00F31727" w:rsidP="00B576EF">
      <w:pPr>
        <w:spacing w:after="246"/>
        <w:ind w:left="2448" w:right="206" w:hanging="1301"/>
      </w:pPr>
      <w:r>
        <w:t>8.         There must be a designated foreman in the apartment at all times with whom the superintendent can discuss any work problem. In addition, the superintendent should be given the beeper number for the contractor should there be an urgent reason to reach the contractor.</w:t>
      </w:r>
    </w:p>
    <w:p w14:paraId="37BE2E69" w14:textId="77777777" w:rsidR="00F94E71" w:rsidRDefault="00F31727">
      <w:pPr>
        <w:spacing w:after="475"/>
        <w:ind w:left="1204" w:right="9"/>
      </w:pPr>
      <w:r>
        <w:t>The superintendent has the authority to order work suspended, in part or entirely if he has reason to believe that any aspect of work being done is unauthorized or unsafe or if he believes that there is a failure to cooperate with house work rules. The suspension shall continue until all responsible parties can agree to an acceptable solution.</w:t>
      </w:r>
    </w:p>
    <w:p w14:paraId="1607405F" w14:textId="77777777" w:rsidR="00F94E71" w:rsidRDefault="00F94E71">
      <w:pPr>
        <w:tabs>
          <w:tab w:val="center" w:pos="2419"/>
          <w:tab w:val="center" w:pos="4951"/>
        </w:tabs>
        <w:spacing w:after="3" w:line="259" w:lineRule="auto"/>
        <w:ind w:left="0" w:firstLine="0"/>
        <w:jc w:val="left"/>
      </w:pPr>
    </w:p>
    <w:p w14:paraId="2F3D4844" w14:textId="77777777" w:rsidR="00D836CB" w:rsidRDefault="00D836CB" w:rsidP="00D836CB">
      <w:pPr>
        <w:tabs>
          <w:tab w:val="center" w:pos="2419"/>
          <w:tab w:val="center" w:pos="4951"/>
        </w:tabs>
        <w:spacing w:after="3" w:line="259" w:lineRule="auto"/>
        <w:ind w:left="0" w:firstLine="0"/>
        <w:jc w:val="left"/>
      </w:pPr>
    </w:p>
    <w:p w14:paraId="5D0A24AE" w14:textId="77777777" w:rsidR="00D836CB" w:rsidRDefault="00D836CB" w:rsidP="00AE424A">
      <w:pPr>
        <w:tabs>
          <w:tab w:val="center" w:pos="2419"/>
          <w:tab w:val="center" w:pos="4951"/>
        </w:tabs>
        <w:spacing w:after="3" w:line="259" w:lineRule="auto"/>
        <w:ind w:left="0" w:firstLine="0"/>
        <w:jc w:val="center"/>
      </w:pPr>
      <w:r>
        <w:t>Local Law 154 Rider</w:t>
      </w:r>
    </w:p>
    <w:p w14:paraId="692E0817" w14:textId="77777777" w:rsidR="00D836CB" w:rsidRDefault="00D836CB" w:rsidP="00D836CB">
      <w:pPr>
        <w:tabs>
          <w:tab w:val="center" w:pos="2419"/>
          <w:tab w:val="center" w:pos="4951"/>
        </w:tabs>
        <w:spacing w:after="3" w:line="259" w:lineRule="auto"/>
        <w:ind w:left="0" w:firstLine="0"/>
        <w:jc w:val="left"/>
      </w:pPr>
    </w:p>
    <w:p w14:paraId="25F9553D" w14:textId="77777777" w:rsidR="00D836CB" w:rsidRDefault="00D836CB" w:rsidP="00D836CB">
      <w:pPr>
        <w:tabs>
          <w:tab w:val="center" w:pos="2419"/>
          <w:tab w:val="center" w:pos="4951"/>
        </w:tabs>
        <w:spacing w:after="3" w:line="259" w:lineRule="auto"/>
        <w:ind w:left="0" w:firstLine="0"/>
        <w:jc w:val="left"/>
      </w:pPr>
    </w:p>
    <w:p w14:paraId="6947DACD" w14:textId="77777777" w:rsidR="00D836CB" w:rsidRDefault="00D836CB" w:rsidP="00D836CB">
      <w:pPr>
        <w:tabs>
          <w:tab w:val="center" w:pos="2419"/>
          <w:tab w:val="center" w:pos="4951"/>
        </w:tabs>
        <w:spacing w:after="3" w:line="259" w:lineRule="auto"/>
        <w:ind w:left="0" w:firstLine="0"/>
        <w:jc w:val="left"/>
      </w:pPr>
      <w:r>
        <w:t xml:space="preserve">I _________________________ will comply with all requirements set forth in the Local Law 154 (Tenant Protection Plan) as mandated by NYC DOB. This includes, but not limited to, applying and completing all permit forms required, notifying DOB 72 hours prior to commencement of work, completing and distributing to all occupied dwellings the Safe Construction Bill of Rights and Notice attached herein, as well as following the protocols required in the Safe Construction Bill of Rights. </w:t>
      </w:r>
    </w:p>
    <w:p w14:paraId="04A1DBEB" w14:textId="77777777" w:rsidR="00D836CB" w:rsidRDefault="00D836CB" w:rsidP="00D836CB">
      <w:pPr>
        <w:tabs>
          <w:tab w:val="center" w:pos="2419"/>
          <w:tab w:val="center" w:pos="4951"/>
        </w:tabs>
        <w:spacing w:after="3" w:line="259" w:lineRule="auto"/>
        <w:ind w:left="0" w:firstLine="0"/>
        <w:jc w:val="left"/>
      </w:pPr>
    </w:p>
    <w:p w14:paraId="507E79FF" w14:textId="77777777" w:rsidR="00D836CB" w:rsidRDefault="00D836CB" w:rsidP="00D836CB">
      <w:pPr>
        <w:tabs>
          <w:tab w:val="center" w:pos="2419"/>
          <w:tab w:val="center" w:pos="4951"/>
        </w:tabs>
        <w:spacing w:after="3" w:line="259" w:lineRule="auto"/>
        <w:ind w:left="0" w:firstLine="0"/>
        <w:jc w:val="left"/>
      </w:pPr>
      <w:r>
        <w:t>Additionally, I agree to be responsible for any penalties, fines, violations the building receives as a result of non-compliance to this provision. The building also reserves the right to halt any work should compliance to this requirement not be adhered to.</w:t>
      </w:r>
    </w:p>
    <w:p w14:paraId="1F1B0B3F" w14:textId="77777777" w:rsidR="00D836CB" w:rsidRDefault="00D836CB" w:rsidP="00D836CB">
      <w:pPr>
        <w:tabs>
          <w:tab w:val="center" w:pos="2419"/>
          <w:tab w:val="center" w:pos="4951"/>
        </w:tabs>
        <w:spacing w:after="3" w:line="259" w:lineRule="auto"/>
        <w:ind w:left="0" w:firstLine="0"/>
        <w:jc w:val="left"/>
      </w:pPr>
    </w:p>
    <w:p w14:paraId="6B8B4108" w14:textId="77777777" w:rsidR="00D836CB" w:rsidRDefault="00D836CB" w:rsidP="00D836CB">
      <w:pPr>
        <w:tabs>
          <w:tab w:val="center" w:pos="2419"/>
          <w:tab w:val="center" w:pos="4951"/>
        </w:tabs>
        <w:spacing w:after="3" w:line="259" w:lineRule="auto"/>
        <w:ind w:left="0" w:firstLine="0"/>
        <w:jc w:val="left"/>
      </w:pPr>
      <w:r>
        <w:t xml:space="preserve">Finally, I will ensure that AKAM Associates Inc. receives a copy of all permits, fully executed Safe Construction Bill of Rights and Notice prior to the commencement of work. </w:t>
      </w:r>
    </w:p>
    <w:p w14:paraId="584AC53E" w14:textId="77777777" w:rsidR="00D836CB" w:rsidRDefault="00D836CB" w:rsidP="00D836CB">
      <w:pPr>
        <w:tabs>
          <w:tab w:val="center" w:pos="2419"/>
          <w:tab w:val="center" w:pos="4951"/>
        </w:tabs>
        <w:spacing w:after="3" w:line="259" w:lineRule="auto"/>
        <w:ind w:left="0" w:firstLine="0"/>
        <w:jc w:val="left"/>
      </w:pPr>
    </w:p>
    <w:p w14:paraId="477DC6BF" w14:textId="77777777" w:rsidR="00D836CB" w:rsidRDefault="00D836CB" w:rsidP="00D836CB">
      <w:pPr>
        <w:tabs>
          <w:tab w:val="center" w:pos="2419"/>
          <w:tab w:val="center" w:pos="4951"/>
        </w:tabs>
        <w:spacing w:after="3" w:line="259" w:lineRule="auto"/>
        <w:ind w:left="0" w:firstLine="0"/>
        <w:jc w:val="left"/>
      </w:pPr>
    </w:p>
    <w:p w14:paraId="3F3E6474" w14:textId="77777777" w:rsidR="00D836CB" w:rsidRDefault="00D836CB" w:rsidP="00D836CB">
      <w:pPr>
        <w:tabs>
          <w:tab w:val="center" w:pos="2419"/>
          <w:tab w:val="center" w:pos="4951"/>
        </w:tabs>
        <w:spacing w:after="3" w:line="259" w:lineRule="auto"/>
        <w:ind w:left="0" w:firstLine="0"/>
        <w:jc w:val="left"/>
      </w:pPr>
    </w:p>
    <w:p w14:paraId="57A09287" w14:textId="77777777" w:rsidR="00D836CB" w:rsidRDefault="00D836CB" w:rsidP="00D836CB">
      <w:pPr>
        <w:tabs>
          <w:tab w:val="center" w:pos="2419"/>
          <w:tab w:val="center" w:pos="4951"/>
        </w:tabs>
        <w:spacing w:after="3" w:line="259" w:lineRule="auto"/>
        <w:ind w:left="0" w:firstLine="0"/>
        <w:jc w:val="left"/>
      </w:pPr>
      <w:r>
        <w:tab/>
      </w:r>
      <w:r>
        <w:tab/>
      </w:r>
      <w:r>
        <w:tab/>
      </w:r>
      <w:r>
        <w:tab/>
      </w:r>
    </w:p>
    <w:p w14:paraId="46221D75" w14:textId="77777777" w:rsidR="00D836CB" w:rsidRDefault="00D836CB" w:rsidP="00D836CB">
      <w:pPr>
        <w:tabs>
          <w:tab w:val="center" w:pos="2419"/>
          <w:tab w:val="center" w:pos="4951"/>
        </w:tabs>
        <w:spacing w:after="3" w:line="259" w:lineRule="auto"/>
        <w:ind w:left="0" w:firstLine="0"/>
        <w:jc w:val="left"/>
      </w:pPr>
      <w:r>
        <w:t>Shareholder Name (Printed)</w:t>
      </w:r>
    </w:p>
    <w:p w14:paraId="25D0F83C" w14:textId="77777777" w:rsidR="00D836CB" w:rsidRDefault="00D836CB" w:rsidP="00D836CB">
      <w:pPr>
        <w:tabs>
          <w:tab w:val="center" w:pos="2419"/>
          <w:tab w:val="center" w:pos="4951"/>
        </w:tabs>
        <w:spacing w:after="3" w:line="259" w:lineRule="auto"/>
        <w:ind w:left="0" w:firstLine="0"/>
        <w:jc w:val="left"/>
      </w:pPr>
    </w:p>
    <w:p w14:paraId="5CCFCA65" w14:textId="6962ABC1" w:rsidR="00D836CB" w:rsidRDefault="00AE424A" w:rsidP="00D836CB">
      <w:pPr>
        <w:tabs>
          <w:tab w:val="center" w:pos="2419"/>
          <w:tab w:val="center" w:pos="4951"/>
        </w:tabs>
        <w:spacing w:after="3" w:line="259" w:lineRule="auto"/>
        <w:ind w:left="0" w:firstLine="0"/>
        <w:jc w:val="left"/>
      </w:pPr>
      <w:r>
        <w:t>_________________________</w:t>
      </w:r>
      <w:r w:rsidR="00D836CB">
        <w:tab/>
      </w:r>
      <w:r w:rsidR="00D836CB">
        <w:tab/>
      </w:r>
      <w:r w:rsidR="00D836CB">
        <w:tab/>
      </w:r>
      <w:r w:rsidR="00D836CB">
        <w:tab/>
      </w:r>
    </w:p>
    <w:p w14:paraId="2A94722A" w14:textId="77777777" w:rsidR="00D836CB" w:rsidRDefault="00D836CB" w:rsidP="00D836CB">
      <w:pPr>
        <w:tabs>
          <w:tab w:val="center" w:pos="2419"/>
          <w:tab w:val="center" w:pos="4951"/>
        </w:tabs>
        <w:spacing w:after="3" w:line="259" w:lineRule="auto"/>
        <w:ind w:left="0" w:firstLine="0"/>
        <w:jc w:val="left"/>
      </w:pPr>
      <w:r>
        <w:lastRenderedPageBreak/>
        <w:t xml:space="preserve">Shareholder signature </w:t>
      </w:r>
    </w:p>
    <w:p w14:paraId="1BEC7732" w14:textId="77777777" w:rsidR="00D836CB" w:rsidRDefault="00D836CB" w:rsidP="00D836CB">
      <w:pPr>
        <w:tabs>
          <w:tab w:val="center" w:pos="2419"/>
          <w:tab w:val="center" w:pos="4951"/>
        </w:tabs>
        <w:spacing w:after="3" w:line="259" w:lineRule="auto"/>
        <w:ind w:left="0" w:firstLine="0"/>
        <w:jc w:val="left"/>
      </w:pPr>
    </w:p>
    <w:p w14:paraId="59A58D02" w14:textId="4A38873C" w:rsidR="00D836CB" w:rsidRDefault="00AE424A" w:rsidP="00D836CB">
      <w:pPr>
        <w:tabs>
          <w:tab w:val="center" w:pos="2419"/>
          <w:tab w:val="center" w:pos="4951"/>
        </w:tabs>
        <w:spacing w:after="3" w:line="259" w:lineRule="auto"/>
        <w:ind w:left="0" w:firstLine="0"/>
        <w:jc w:val="left"/>
      </w:pPr>
      <w:r>
        <w:t>_________________________</w:t>
      </w:r>
      <w:r w:rsidR="00D836CB">
        <w:tab/>
      </w:r>
      <w:r w:rsidR="00D836CB">
        <w:tab/>
      </w:r>
      <w:r w:rsidR="00D836CB">
        <w:tab/>
      </w:r>
      <w:r w:rsidR="00D836CB">
        <w:tab/>
      </w:r>
    </w:p>
    <w:p w14:paraId="3F1F6962" w14:textId="77777777" w:rsidR="00D836CB" w:rsidRDefault="00D836CB" w:rsidP="00D836CB">
      <w:pPr>
        <w:tabs>
          <w:tab w:val="center" w:pos="2419"/>
          <w:tab w:val="center" w:pos="4951"/>
        </w:tabs>
        <w:spacing w:after="3" w:line="259" w:lineRule="auto"/>
        <w:ind w:left="0" w:firstLine="0"/>
        <w:jc w:val="left"/>
      </w:pPr>
      <w:r>
        <w:t>Date Executed</w:t>
      </w:r>
    </w:p>
    <w:p w14:paraId="331A9E68" w14:textId="3535F14E" w:rsidR="00D836CB" w:rsidRDefault="00AE424A">
      <w:pPr>
        <w:tabs>
          <w:tab w:val="center" w:pos="2419"/>
          <w:tab w:val="center" w:pos="4951"/>
        </w:tabs>
        <w:spacing w:after="3" w:line="259" w:lineRule="auto"/>
        <w:ind w:left="0" w:firstLine="0"/>
        <w:jc w:val="left"/>
      </w:pPr>
      <w:r>
        <w:t>_________________________</w:t>
      </w:r>
    </w:p>
    <w:p w14:paraId="1F3BD267" w14:textId="77777777" w:rsidR="00D836CB" w:rsidRDefault="00D836CB">
      <w:pPr>
        <w:tabs>
          <w:tab w:val="center" w:pos="2419"/>
          <w:tab w:val="center" w:pos="4951"/>
        </w:tabs>
        <w:spacing w:after="3" w:line="259" w:lineRule="auto"/>
        <w:ind w:left="0" w:firstLine="0"/>
        <w:jc w:val="left"/>
      </w:pPr>
    </w:p>
    <w:p w14:paraId="55036BFE" w14:textId="77777777" w:rsidR="00D836CB" w:rsidRDefault="00D836CB">
      <w:pPr>
        <w:tabs>
          <w:tab w:val="center" w:pos="2419"/>
          <w:tab w:val="center" w:pos="4951"/>
        </w:tabs>
        <w:spacing w:after="3" w:line="259" w:lineRule="auto"/>
        <w:ind w:left="0" w:firstLine="0"/>
        <w:jc w:val="left"/>
      </w:pPr>
    </w:p>
    <w:p w14:paraId="7F52E069" w14:textId="77777777" w:rsidR="00D836CB" w:rsidRDefault="00D836CB">
      <w:pPr>
        <w:tabs>
          <w:tab w:val="center" w:pos="2419"/>
          <w:tab w:val="center" w:pos="4951"/>
        </w:tabs>
        <w:spacing w:after="3" w:line="259" w:lineRule="auto"/>
        <w:ind w:left="0" w:firstLine="0"/>
        <w:jc w:val="left"/>
      </w:pPr>
    </w:p>
    <w:p w14:paraId="297826FD" w14:textId="77777777" w:rsidR="00D836CB" w:rsidRDefault="00D836CB">
      <w:pPr>
        <w:tabs>
          <w:tab w:val="center" w:pos="2419"/>
          <w:tab w:val="center" w:pos="4951"/>
        </w:tabs>
        <w:spacing w:after="3" w:line="259" w:lineRule="auto"/>
        <w:ind w:left="0" w:firstLine="0"/>
        <w:jc w:val="left"/>
      </w:pPr>
    </w:p>
    <w:p w14:paraId="017C81B8" w14:textId="77777777" w:rsidR="00D836CB" w:rsidRDefault="00D836CB">
      <w:pPr>
        <w:tabs>
          <w:tab w:val="center" w:pos="2419"/>
          <w:tab w:val="center" w:pos="4951"/>
        </w:tabs>
        <w:spacing w:after="3" w:line="259" w:lineRule="auto"/>
        <w:ind w:left="0" w:firstLine="0"/>
        <w:jc w:val="left"/>
      </w:pPr>
    </w:p>
    <w:p w14:paraId="2089201A" w14:textId="77777777" w:rsidR="00D836CB" w:rsidRDefault="00D836CB">
      <w:pPr>
        <w:tabs>
          <w:tab w:val="center" w:pos="2419"/>
          <w:tab w:val="center" w:pos="4951"/>
        </w:tabs>
        <w:spacing w:after="3" w:line="259" w:lineRule="auto"/>
        <w:ind w:left="0" w:firstLine="0"/>
        <w:jc w:val="left"/>
      </w:pPr>
    </w:p>
    <w:p w14:paraId="47A13806" w14:textId="77777777" w:rsidR="00D836CB" w:rsidRDefault="00D836CB">
      <w:pPr>
        <w:tabs>
          <w:tab w:val="center" w:pos="2419"/>
          <w:tab w:val="center" w:pos="4951"/>
        </w:tabs>
        <w:spacing w:after="3" w:line="259" w:lineRule="auto"/>
        <w:ind w:left="0" w:firstLine="0"/>
        <w:jc w:val="left"/>
      </w:pPr>
    </w:p>
    <w:p w14:paraId="04F0BF99" w14:textId="77777777" w:rsidR="00D836CB" w:rsidRDefault="00D836CB">
      <w:pPr>
        <w:tabs>
          <w:tab w:val="center" w:pos="2419"/>
          <w:tab w:val="center" w:pos="4951"/>
        </w:tabs>
        <w:spacing w:after="3" w:line="259" w:lineRule="auto"/>
        <w:ind w:left="0" w:firstLine="0"/>
        <w:jc w:val="left"/>
      </w:pPr>
    </w:p>
    <w:sectPr w:rsidR="00D836CB">
      <w:footerReference w:type="even" r:id="rId23"/>
      <w:footerReference w:type="default" r:id="rId24"/>
      <w:footerReference w:type="first" r:id="rId25"/>
      <w:pgSz w:w="12240" w:h="15840"/>
      <w:pgMar w:top="2195" w:right="1766" w:bottom="1964" w:left="754" w:header="720" w:footer="1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134B" w14:textId="77777777" w:rsidR="00E1730F" w:rsidRDefault="00F31727">
      <w:pPr>
        <w:spacing w:after="0" w:line="240" w:lineRule="auto"/>
      </w:pPr>
      <w:r>
        <w:separator/>
      </w:r>
    </w:p>
  </w:endnote>
  <w:endnote w:type="continuationSeparator" w:id="0">
    <w:p w14:paraId="595434F0" w14:textId="77777777" w:rsidR="00E1730F" w:rsidRDefault="00F3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5792" w14:textId="49AC3DB0" w:rsidR="00F94E71" w:rsidRDefault="00F31727">
    <w:pPr>
      <w:spacing w:after="0" w:line="259" w:lineRule="auto"/>
      <w:ind w:left="1339" w:firstLine="0"/>
      <w:jc w:val="center"/>
    </w:pPr>
    <w:r>
      <w:fldChar w:fldCharType="begin"/>
    </w:r>
    <w:r>
      <w:instrText xml:space="preserve"> PAGE   \* MERGEFORMAT </w:instrText>
    </w:r>
    <w:r>
      <w:fldChar w:fldCharType="separate"/>
    </w:r>
    <w:r w:rsidR="00B475BD">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FFCF" w14:textId="0BBD0A3A" w:rsidR="00F94E71" w:rsidRDefault="00F31727">
    <w:pPr>
      <w:spacing w:after="0" w:line="259" w:lineRule="auto"/>
      <w:ind w:left="1339" w:firstLine="0"/>
      <w:jc w:val="center"/>
    </w:pPr>
    <w:r>
      <w:fldChar w:fldCharType="begin"/>
    </w:r>
    <w:r>
      <w:instrText xml:space="preserve"> PAGE   \* MERGEFORMAT </w:instrText>
    </w:r>
    <w:r>
      <w:fldChar w:fldCharType="separate"/>
    </w:r>
    <w:r w:rsidR="00B475BD">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5DAA" w14:textId="77777777" w:rsidR="00F94E71" w:rsidRDefault="00F31727">
    <w:pPr>
      <w:spacing w:after="0" w:line="259" w:lineRule="auto"/>
      <w:ind w:left="1339" w:firstLine="0"/>
      <w:jc w:val="center"/>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7404" w14:textId="77777777" w:rsidR="00E1730F" w:rsidRDefault="00F31727">
      <w:pPr>
        <w:spacing w:after="0" w:line="240" w:lineRule="auto"/>
      </w:pPr>
      <w:r>
        <w:separator/>
      </w:r>
    </w:p>
  </w:footnote>
  <w:footnote w:type="continuationSeparator" w:id="0">
    <w:p w14:paraId="7FD34A30" w14:textId="77777777" w:rsidR="00E1730F" w:rsidRDefault="00F31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2DF"/>
    <w:multiLevelType w:val="hybridMultilevel"/>
    <w:tmpl w:val="C200107E"/>
    <w:lvl w:ilvl="0" w:tplc="F69C5A82">
      <w:start w:val="10"/>
      <w:numFmt w:val="decimal"/>
      <w:lvlText w:val="%1."/>
      <w:lvlJc w:val="left"/>
      <w:pPr>
        <w:ind w:left="3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AB00BA2">
      <w:start w:val="1"/>
      <w:numFmt w:val="lowerLetter"/>
      <w:lvlText w:val="%2"/>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72279E">
      <w:start w:val="1"/>
      <w:numFmt w:val="lowerRoman"/>
      <w:lvlText w:val="%3"/>
      <w:lvlJc w:val="left"/>
      <w:pPr>
        <w:ind w:left="1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0ACAF6">
      <w:start w:val="1"/>
      <w:numFmt w:val="decimal"/>
      <w:lvlText w:val="%4"/>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024966">
      <w:start w:val="1"/>
      <w:numFmt w:val="lowerLetter"/>
      <w:lvlText w:val="%5"/>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C22072">
      <w:start w:val="1"/>
      <w:numFmt w:val="lowerRoman"/>
      <w:lvlText w:val="%6"/>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DC81A4">
      <w:start w:val="1"/>
      <w:numFmt w:val="decimal"/>
      <w:lvlText w:val="%7"/>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ECE472">
      <w:start w:val="1"/>
      <w:numFmt w:val="lowerLetter"/>
      <w:lvlText w:val="%8"/>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2EF396">
      <w:start w:val="1"/>
      <w:numFmt w:val="lowerRoman"/>
      <w:lvlText w:val="%9"/>
      <w:lvlJc w:val="left"/>
      <w:pPr>
        <w:ind w:left="6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D17C4"/>
    <w:multiLevelType w:val="hybridMultilevel"/>
    <w:tmpl w:val="CE36ABA4"/>
    <w:lvl w:ilvl="0" w:tplc="63262AF4">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FE65E2">
      <w:start w:val="1"/>
      <w:numFmt w:val="lowerLetter"/>
      <w:lvlText w:val="%2."/>
      <w:lvlJc w:val="left"/>
      <w:pPr>
        <w:ind w:left="1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16726C">
      <w:start w:val="1"/>
      <w:numFmt w:val="lowerRoman"/>
      <w:lvlText w:val="%3"/>
      <w:lvlJc w:val="left"/>
      <w:pPr>
        <w:ind w:left="2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9A0998">
      <w:start w:val="1"/>
      <w:numFmt w:val="decimal"/>
      <w:lvlText w:val="%4"/>
      <w:lvlJc w:val="left"/>
      <w:pPr>
        <w:ind w:left="2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8E69B2">
      <w:start w:val="1"/>
      <w:numFmt w:val="lowerLetter"/>
      <w:lvlText w:val="%5"/>
      <w:lvlJc w:val="left"/>
      <w:pPr>
        <w:ind w:left="3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B407F4">
      <w:start w:val="1"/>
      <w:numFmt w:val="lowerRoman"/>
      <w:lvlText w:val="%6"/>
      <w:lvlJc w:val="left"/>
      <w:pPr>
        <w:ind w:left="4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54CA6A">
      <w:start w:val="1"/>
      <w:numFmt w:val="decimal"/>
      <w:lvlText w:val="%7"/>
      <w:lvlJc w:val="left"/>
      <w:pPr>
        <w:ind w:left="4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CC05D6">
      <w:start w:val="1"/>
      <w:numFmt w:val="lowerLetter"/>
      <w:lvlText w:val="%8"/>
      <w:lvlJc w:val="left"/>
      <w:pPr>
        <w:ind w:left="5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A27384">
      <w:start w:val="1"/>
      <w:numFmt w:val="lowerRoman"/>
      <w:lvlText w:val="%9"/>
      <w:lvlJc w:val="left"/>
      <w:pPr>
        <w:ind w:left="6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136D23"/>
    <w:multiLevelType w:val="hybridMultilevel"/>
    <w:tmpl w:val="5F769EF0"/>
    <w:lvl w:ilvl="0" w:tplc="D7CAE0CE">
      <w:start w:val="2"/>
      <w:numFmt w:val="decimal"/>
      <w:lvlText w:val="%1."/>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457F2">
      <w:start w:val="1"/>
      <w:numFmt w:val="lowerLetter"/>
      <w:lvlText w:val="%2"/>
      <w:lvlJc w:val="left"/>
      <w:pPr>
        <w:ind w:left="1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E9B7E">
      <w:start w:val="1"/>
      <w:numFmt w:val="lowerRoman"/>
      <w:lvlText w:val="%3"/>
      <w:lvlJc w:val="left"/>
      <w:pPr>
        <w:ind w:left="2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E6496">
      <w:start w:val="1"/>
      <w:numFmt w:val="decimal"/>
      <w:lvlText w:val="%4"/>
      <w:lvlJc w:val="left"/>
      <w:pPr>
        <w:ind w:left="3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4B666">
      <w:start w:val="1"/>
      <w:numFmt w:val="lowerLetter"/>
      <w:lvlText w:val="%5"/>
      <w:lvlJc w:val="left"/>
      <w:pPr>
        <w:ind w:left="3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EEA94">
      <w:start w:val="1"/>
      <w:numFmt w:val="lowerRoman"/>
      <w:lvlText w:val="%6"/>
      <w:lvlJc w:val="left"/>
      <w:pPr>
        <w:ind w:left="4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61D0E">
      <w:start w:val="1"/>
      <w:numFmt w:val="decimal"/>
      <w:lvlText w:val="%7"/>
      <w:lvlJc w:val="left"/>
      <w:pPr>
        <w:ind w:left="5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2E300">
      <w:start w:val="1"/>
      <w:numFmt w:val="lowerLetter"/>
      <w:lvlText w:val="%8"/>
      <w:lvlJc w:val="left"/>
      <w:pPr>
        <w:ind w:left="6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40C00">
      <w:start w:val="1"/>
      <w:numFmt w:val="lowerRoman"/>
      <w:lvlText w:val="%9"/>
      <w:lvlJc w:val="left"/>
      <w:pPr>
        <w:ind w:left="6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E2475F"/>
    <w:multiLevelType w:val="multilevel"/>
    <w:tmpl w:val="F6F4AF16"/>
    <w:lvl w:ilvl="0">
      <w:start w:val="1"/>
      <w:numFmt w:val="lowerLetter"/>
      <w:lvlText w:val="%1."/>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lowerLetter"/>
      <w:lvlText w:val="%2"/>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BC0B82"/>
    <w:multiLevelType w:val="hybridMultilevel"/>
    <w:tmpl w:val="38B29440"/>
    <w:lvl w:ilvl="0" w:tplc="D82EDD28">
      <w:start w:val="2"/>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0CFA6">
      <w:start w:val="1"/>
      <w:numFmt w:val="lowerLetter"/>
      <w:lvlText w:val="%2"/>
      <w:lvlJc w:val="left"/>
      <w:pPr>
        <w:ind w:left="2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2037E4">
      <w:start w:val="1"/>
      <w:numFmt w:val="lowerRoman"/>
      <w:lvlText w:val="%3"/>
      <w:lvlJc w:val="left"/>
      <w:pPr>
        <w:ind w:left="3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E59AE">
      <w:start w:val="1"/>
      <w:numFmt w:val="decimal"/>
      <w:lvlText w:val="%4"/>
      <w:lvlJc w:val="left"/>
      <w:pPr>
        <w:ind w:left="3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EA21F2">
      <w:start w:val="1"/>
      <w:numFmt w:val="lowerLetter"/>
      <w:lvlText w:val="%5"/>
      <w:lvlJc w:val="left"/>
      <w:pPr>
        <w:ind w:left="4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AB462">
      <w:start w:val="1"/>
      <w:numFmt w:val="lowerRoman"/>
      <w:lvlText w:val="%6"/>
      <w:lvlJc w:val="left"/>
      <w:pPr>
        <w:ind w:left="5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22378">
      <w:start w:val="1"/>
      <w:numFmt w:val="decimal"/>
      <w:lvlText w:val="%7"/>
      <w:lvlJc w:val="left"/>
      <w:pPr>
        <w:ind w:left="5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C2A80">
      <w:start w:val="1"/>
      <w:numFmt w:val="lowerLetter"/>
      <w:lvlText w:val="%8"/>
      <w:lvlJc w:val="left"/>
      <w:pPr>
        <w:ind w:left="6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C2D94">
      <w:start w:val="1"/>
      <w:numFmt w:val="lowerRoman"/>
      <w:lvlText w:val="%9"/>
      <w:lvlJc w:val="left"/>
      <w:pPr>
        <w:ind w:left="7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6D4178"/>
    <w:multiLevelType w:val="hybridMultilevel"/>
    <w:tmpl w:val="96E43B66"/>
    <w:lvl w:ilvl="0" w:tplc="0E3EBDC8">
      <w:start w:val="2"/>
      <w:numFmt w:val="decimal"/>
      <w:lvlText w:val="%1."/>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E28AC">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632EC">
      <w:start w:val="1"/>
      <w:numFmt w:val="lowerRoman"/>
      <w:lvlText w:val="%3"/>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A1662">
      <w:start w:val="1"/>
      <w:numFmt w:val="decimal"/>
      <w:lvlText w:val="%4"/>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63E4E">
      <w:start w:val="1"/>
      <w:numFmt w:val="lowerLetter"/>
      <w:lvlText w:val="%5"/>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A4A3A">
      <w:start w:val="1"/>
      <w:numFmt w:val="lowerRoman"/>
      <w:lvlText w:val="%6"/>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0F9BA">
      <w:start w:val="1"/>
      <w:numFmt w:val="decimal"/>
      <w:lvlText w:val="%7"/>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6B324">
      <w:start w:val="1"/>
      <w:numFmt w:val="lowerLetter"/>
      <w:lvlText w:val="%8"/>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A3594">
      <w:start w:val="1"/>
      <w:numFmt w:val="lowerRoman"/>
      <w:lvlText w:val="%9"/>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E045B0"/>
    <w:multiLevelType w:val="hybridMultilevel"/>
    <w:tmpl w:val="882ED2A0"/>
    <w:lvl w:ilvl="0" w:tplc="DFB0074C">
      <w:start w:val="16"/>
      <w:numFmt w:val="decimal"/>
      <w:lvlText w:val="%1."/>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24D678">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42DFFA">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FE0C6E">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109BF8">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14E2C0">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4E05B2">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0ABF96">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2C5A0A">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94E49CA"/>
    <w:multiLevelType w:val="hybridMultilevel"/>
    <w:tmpl w:val="18942BE0"/>
    <w:lvl w:ilvl="0" w:tplc="44945B26">
      <w:start w:val="2"/>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41DAD"/>
    <w:multiLevelType w:val="hybridMultilevel"/>
    <w:tmpl w:val="EEC49D0A"/>
    <w:lvl w:ilvl="0" w:tplc="6DE207A6">
      <w:start w:val="1"/>
      <w:numFmt w:val="lowerLetter"/>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9" w15:restartNumberingAfterBreak="0">
    <w:nsid w:val="2D7172D0"/>
    <w:multiLevelType w:val="hybridMultilevel"/>
    <w:tmpl w:val="EFB0B24A"/>
    <w:lvl w:ilvl="0" w:tplc="6F1E5312">
      <w:start w:val="1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E7BC4">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6D59C">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4B72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63916">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EA8D0">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22D1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94353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E5B2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B72E1A"/>
    <w:multiLevelType w:val="hybridMultilevel"/>
    <w:tmpl w:val="9F26143C"/>
    <w:lvl w:ilvl="0" w:tplc="A6302E92">
      <w:start w:val="22"/>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C165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677D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65C1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D8E3C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E955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601DC">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03C2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C088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50422C"/>
    <w:multiLevelType w:val="hybridMultilevel"/>
    <w:tmpl w:val="C7E08E2E"/>
    <w:lvl w:ilvl="0" w:tplc="EB605072">
      <w:start w:val="9"/>
      <w:numFmt w:val="decimal"/>
      <w:lvlText w:val="%1."/>
      <w:lvlJc w:val="left"/>
      <w:pPr>
        <w:ind w:left="720" w:firstLine="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85F80"/>
    <w:multiLevelType w:val="hybridMultilevel"/>
    <w:tmpl w:val="ECDAEEA6"/>
    <w:lvl w:ilvl="0" w:tplc="E1C86106">
      <w:start w:val="22"/>
      <w:numFmt w:val="decimal"/>
      <w:lvlText w:val="%1."/>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61902">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8506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28B0A">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6BAF0">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8394A">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EB9C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874B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A250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C23454"/>
    <w:multiLevelType w:val="hybridMultilevel"/>
    <w:tmpl w:val="87D8F9BC"/>
    <w:lvl w:ilvl="0" w:tplc="29B8FE6A">
      <w:start w:val="2"/>
      <w:numFmt w:val="decimal"/>
      <w:lvlText w:val="%1."/>
      <w:lvlJc w:val="left"/>
      <w:pPr>
        <w:ind w:left="2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8A8EEC">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C8D6EA">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C5C44">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56C068">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502286">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40CD82">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D43266">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048E7E">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9552ED"/>
    <w:multiLevelType w:val="hybridMultilevel"/>
    <w:tmpl w:val="2DBA960C"/>
    <w:lvl w:ilvl="0" w:tplc="E2904F04">
      <w:start w:val="2"/>
      <w:numFmt w:val="decimal"/>
      <w:lvlText w:val="%1."/>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E3DE8">
      <w:start w:val="1"/>
      <w:numFmt w:val="lowerLetter"/>
      <w:lvlText w:val="%2"/>
      <w:lvlJc w:val="left"/>
      <w:pPr>
        <w:ind w:left="1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685A6">
      <w:start w:val="1"/>
      <w:numFmt w:val="lowerRoman"/>
      <w:lvlText w:val="%3"/>
      <w:lvlJc w:val="left"/>
      <w:pPr>
        <w:ind w:left="2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C3680">
      <w:start w:val="1"/>
      <w:numFmt w:val="decimal"/>
      <w:lvlText w:val="%4"/>
      <w:lvlJc w:val="left"/>
      <w:pPr>
        <w:ind w:left="3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CFB22">
      <w:start w:val="1"/>
      <w:numFmt w:val="lowerLetter"/>
      <w:lvlText w:val="%5"/>
      <w:lvlJc w:val="left"/>
      <w:pPr>
        <w:ind w:left="3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E2B96">
      <w:start w:val="1"/>
      <w:numFmt w:val="lowerRoman"/>
      <w:lvlText w:val="%6"/>
      <w:lvlJc w:val="left"/>
      <w:pPr>
        <w:ind w:left="4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841CE">
      <w:start w:val="1"/>
      <w:numFmt w:val="decimal"/>
      <w:lvlText w:val="%7"/>
      <w:lvlJc w:val="left"/>
      <w:pPr>
        <w:ind w:left="5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AA172">
      <w:start w:val="1"/>
      <w:numFmt w:val="lowerLetter"/>
      <w:lvlText w:val="%8"/>
      <w:lvlJc w:val="left"/>
      <w:pPr>
        <w:ind w:left="6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A1356">
      <w:start w:val="1"/>
      <w:numFmt w:val="lowerRoman"/>
      <w:lvlText w:val="%9"/>
      <w:lvlJc w:val="left"/>
      <w:pPr>
        <w:ind w:left="6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E12ED8"/>
    <w:multiLevelType w:val="hybridMultilevel"/>
    <w:tmpl w:val="C9368FD4"/>
    <w:lvl w:ilvl="0" w:tplc="5B7890AC">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0504C">
      <w:start w:val="2"/>
      <w:numFmt w:val="lowerLetter"/>
      <w:lvlText w:val="%2."/>
      <w:lvlJc w:val="left"/>
      <w:pPr>
        <w:ind w:left="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76A54A">
      <w:start w:val="1"/>
      <w:numFmt w:val="lowerRoman"/>
      <w:lvlText w:val="%3"/>
      <w:lvlJc w:val="left"/>
      <w:pPr>
        <w:ind w:left="1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A078CC">
      <w:start w:val="1"/>
      <w:numFmt w:val="decimal"/>
      <w:lvlText w:val="%4"/>
      <w:lvlJc w:val="left"/>
      <w:pPr>
        <w:ind w:left="2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CAD0C">
      <w:start w:val="1"/>
      <w:numFmt w:val="lowerLetter"/>
      <w:lvlText w:val="%5"/>
      <w:lvlJc w:val="left"/>
      <w:pPr>
        <w:ind w:left="2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1EB4A0">
      <w:start w:val="1"/>
      <w:numFmt w:val="lowerRoman"/>
      <w:lvlText w:val="%6"/>
      <w:lvlJc w:val="left"/>
      <w:pPr>
        <w:ind w:left="3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22C02E">
      <w:start w:val="1"/>
      <w:numFmt w:val="decimal"/>
      <w:lvlText w:val="%7"/>
      <w:lvlJc w:val="left"/>
      <w:pPr>
        <w:ind w:left="4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B49E26">
      <w:start w:val="1"/>
      <w:numFmt w:val="lowerLetter"/>
      <w:lvlText w:val="%8"/>
      <w:lvlJc w:val="left"/>
      <w:pPr>
        <w:ind w:left="5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721888">
      <w:start w:val="1"/>
      <w:numFmt w:val="lowerRoman"/>
      <w:lvlText w:val="%9"/>
      <w:lvlJc w:val="left"/>
      <w:pPr>
        <w:ind w:left="5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448620B"/>
    <w:multiLevelType w:val="hybridMultilevel"/>
    <w:tmpl w:val="F39651B2"/>
    <w:lvl w:ilvl="0" w:tplc="6E9607B4">
      <w:start w:val="15"/>
      <w:numFmt w:val="decimal"/>
      <w:lvlText w:val="%1."/>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6001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48DE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A775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4BBE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A1F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C6BE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A9CC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46DD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5C4CC9"/>
    <w:multiLevelType w:val="hybridMultilevel"/>
    <w:tmpl w:val="1E32D1D2"/>
    <w:lvl w:ilvl="0" w:tplc="EC82D5AE">
      <w:start w:val="2"/>
      <w:numFmt w:val="decimal"/>
      <w:lvlText w:val="%1."/>
      <w:lvlJc w:val="left"/>
      <w:pPr>
        <w:ind w:left="1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85898">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7C585A">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2F29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C03290">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B8C3F0">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929E74">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CAC91C">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04FA8E">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406289"/>
    <w:multiLevelType w:val="hybridMultilevel"/>
    <w:tmpl w:val="F8407810"/>
    <w:lvl w:ilvl="0" w:tplc="9A203E60">
      <w:start w:val="2"/>
      <w:numFmt w:val="decimal"/>
      <w:lvlText w:val="%1."/>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05288">
      <w:start w:val="1"/>
      <w:numFmt w:val="lowerLetter"/>
      <w:lvlText w:val="%2"/>
      <w:lvlJc w:val="left"/>
      <w:pPr>
        <w:ind w:left="1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C1F92">
      <w:start w:val="1"/>
      <w:numFmt w:val="lowerRoman"/>
      <w:lvlText w:val="%3"/>
      <w:lvlJc w:val="left"/>
      <w:pPr>
        <w:ind w:left="2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86F2C">
      <w:start w:val="1"/>
      <w:numFmt w:val="decimal"/>
      <w:lvlText w:val="%4"/>
      <w:lvlJc w:val="left"/>
      <w:pPr>
        <w:ind w:left="3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231EA">
      <w:start w:val="1"/>
      <w:numFmt w:val="lowerLetter"/>
      <w:lvlText w:val="%5"/>
      <w:lvlJc w:val="left"/>
      <w:pPr>
        <w:ind w:left="3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016F0">
      <w:start w:val="1"/>
      <w:numFmt w:val="lowerRoman"/>
      <w:lvlText w:val="%6"/>
      <w:lvlJc w:val="left"/>
      <w:pPr>
        <w:ind w:left="4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9F5C">
      <w:start w:val="1"/>
      <w:numFmt w:val="decimal"/>
      <w:lvlText w:val="%7"/>
      <w:lvlJc w:val="left"/>
      <w:pPr>
        <w:ind w:left="5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2E480">
      <w:start w:val="1"/>
      <w:numFmt w:val="lowerLetter"/>
      <w:lvlText w:val="%8"/>
      <w:lvlJc w:val="left"/>
      <w:pPr>
        <w:ind w:left="6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EB7A4">
      <w:start w:val="1"/>
      <w:numFmt w:val="lowerRoman"/>
      <w:lvlText w:val="%9"/>
      <w:lvlJc w:val="left"/>
      <w:pPr>
        <w:ind w:left="6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512A89"/>
    <w:multiLevelType w:val="hybridMultilevel"/>
    <w:tmpl w:val="F6F4AF16"/>
    <w:lvl w:ilvl="0" w:tplc="4CEECDAA">
      <w:start w:val="1"/>
      <w:numFmt w:val="lowerLetter"/>
      <w:lvlText w:val="%1."/>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65480">
      <w:start w:val="1"/>
      <w:numFmt w:val="lowerLetter"/>
      <w:lvlText w:val="%2"/>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54651A">
      <w:start w:val="1"/>
      <w:numFmt w:val="lowerRoman"/>
      <w:lvlText w:val="%3"/>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EC218">
      <w:start w:val="1"/>
      <w:numFmt w:val="decimal"/>
      <w:lvlText w:val="%4"/>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4CA428">
      <w:start w:val="1"/>
      <w:numFmt w:val="lowerLetter"/>
      <w:lvlText w:val="%5"/>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AB420">
      <w:start w:val="1"/>
      <w:numFmt w:val="lowerRoman"/>
      <w:lvlText w:val="%6"/>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AB2B8">
      <w:start w:val="1"/>
      <w:numFmt w:val="decimal"/>
      <w:lvlText w:val="%7"/>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8AC2DC">
      <w:start w:val="1"/>
      <w:numFmt w:val="lowerLetter"/>
      <w:lvlText w:val="%8"/>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4D56A">
      <w:start w:val="1"/>
      <w:numFmt w:val="lowerRoman"/>
      <w:lvlText w:val="%9"/>
      <w:lvlJc w:val="left"/>
      <w:pPr>
        <w:ind w:left="7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
  </w:num>
  <w:num w:numId="3">
    <w:abstractNumId w:val="0"/>
  </w:num>
  <w:num w:numId="4">
    <w:abstractNumId w:val="9"/>
  </w:num>
  <w:num w:numId="5">
    <w:abstractNumId w:val="6"/>
  </w:num>
  <w:num w:numId="6">
    <w:abstractNumId w:val="15"/>
  </w:num>
  <w:num w:numId="7">
    <w:abstractNumId w:val="10"/>
  </w:num>
  <w:num w:numId="8">
    <w:abstractNumId w:val="5"/>
  </w:num>
  <w:num w:numId="9">
    <w:abstractNumId w:val="18"/>
  </w:num>
  <w:num w:numId="10">
    <w:abstractNumId w:val="13"/>
  </w:num>
  <w:num w:numId="11">
    <w:abstractNumId w:val="2"/>
  </w:num>
  <w:num w:numId="12">
    <w:abstractNumId w:val="14"/>
  </w:num>
  <w:num w:numId="13">
    <w:abstractNumId w:val="4"/>
  </w:num>
  <w:num w:numId="14">
    <w:abstractNumId w:val="17"/>
  </w:num>
  <w:num w:numId="15">
    <w:abstractNumId w:val="16"/>
  </w:num>
  <w:num w:numId="16">
    <w:abstractNumId w:val="12"/>
  </w:num>
  <w:num w:numId="17">
    <w:abstractNumId w:val="7"/>
  </w:num>
  <w:num w:numId="18">
    <w:abstractNumId w:val="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71"/>
    <w:rsid w:val="000841B1"/>
    <w:rsid w:val="00104DF8"/>
    <w:rsid w:val="00202790"/>
    <w:rsid w:val="00211B0F"/>
    <w:rsid w:val="00232DD2"/>
    <w:rsid w:val="00264F2F"/>
    <w:rsid w:val="002A293B"/>
    <w:rsid w:val="003868C9"/>
    <w:rsid w:val="0041571D"/>
    <w:rsid w:val="00420957"/>
    <w:rsid w:val="004A1AEE"/>
    <w:rsid w:val="004A5E17"/>
    <w:rsid w:val="005D0E00"/>
    <w:rsid w:val="00682E7F"/>
    <w:rsid w:val="006A523B"/>
    <w:rsid w:val="006C07CD"/>
    <w:rsid w:val="00734D8C"/>
    <w:rsid w:val="007B0099"/>
    <w:rsid w:val="007B2FA4"/>
    <w:rsid w:val="00805C19"/>
    <w:rsid w:val="008E10DF"/>
    <w:rsid w:val="00902EFB"/>
    <w:rsid w:val="00920E37"/>
    <w:rsid w:val="00930288"/>
    <w:rsid w:val="00A664D5"/>
    <w:rsid w:val="00A92CDD"/>
    <w:rsid w:val="00AB614F"/>
    <w:rsid w:val="00AE424A"/>
    <w:rsid w:val="00B27AC8"/>
    <w:rsid w:val="00B475BD"/>
    <w:rsid w:val="00B541BB"/>
    <w:rsid w:val="00B576EF"/>
    <w:rsid w:val="00C27D23"/>
    <w:rsid w:val="00C730E7"/>
    <w:rsid w:val="00CC7CBF"/>
    <w:rsid w:val="00D04FAE"/>
    <w:rsid w:val="00D836CB"/>
    <w:rsid w:val="00DC51A5"/>
    <w:rsid w:val="00DD21A9"/>
    <w:rsid w:val="00E1730F"/>
    <w:rsid w:val="00EE7BEC"/>
    <w:rsid w:val="00F31727"/>
    <w:rsid w:val="00F9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FD98"/>
  <w15:docId w15:val="{E1AB5B97-2186-4A87-BE50-3018CD8A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22" w:lineRule="auto"/>
      <w:ind w:left="19"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738"/>
      <w:jc w:val="center"/>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0"/>
      <w:ind w:left="19"/>
      <w:jc w:val="right"/>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0"/>
      <w:ind w:left="624" w:firstLine="4"/>
      <w:jc w:val="both"/>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0"/>
      <w:ind w:left="624" w:firstLine="4"/>
      <w:jc w:val="both"/>
      <w:outlineLvl w:val="3"/>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4Char">
    <w:name w:val="Heading 4 Char"/>
    <w:link w:val="Heading4"/>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21A9"/>
    <w:pPr>
      <w:ind w:left="720"/>
      <w:contextualSpacing/>
    </w:pPr>
  </w:style>
  <w:style w:type="paragraph" w:styleId="Header">
    <w:name w:val="header"/>
    <w:basedOn w:val="Normal"/>
    <w:link w:val="HeaderChar"/>
    <w:uiPriority w:val="99"/>
    <w:unhideWhenUsed/>
    <w:rsid w:val="00B5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EF"/>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734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D8C"/>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868C9"/>
    <w:rPr>
      <w:sz w:val="16"/>
      <w:szCs w:val="16"/>
    </w:rPr>
  </w:style>
  <w:style w:type="paragraph" w:styleId="CommentText">
    <w:name w:val="annotation text"/>
    <w:basedOn w:val="Normal"/>
    <w:link w:val="CommentTextChar"/>
    <w:uiPriority w:val="99"/>
    <w:semiHidden/>
    <w:unhideWhenUsed/>
    <w:rsid w:val="003868C9"/>
    <w:pPr>
      <w:spacing w:line="240" w:lineRule="auto"/>
    </w:pPr>
    <w:rPr>
      <w:sz w:val="20"/>
      <w:szCs w:val="20"/>
    </w:rPr>
  </w:style>
  <w:style w:type="character" w:customStyle="1" w:styleId="CommentTextChar">
    <w:name w:val="Comment Text Char"/>
    <w:basedOn w:val="DefaultParagraphFont"/>
    <w:link w:val="CommentText"/>
    <w:uiPriority w:val="99"/>
    <w:semiHidden/>
    <w:rsid w:val="003868C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868C9"/>
    <w:rPr>
      <w:b/>
      <w:bCs/>
    </w:rPr>
  </w:style>
  <w:style w:type="character" w:customStyle="1" w:styleId="CommentSubjectChar">
    <w:name w:val="Comment Subject Char"/>
    <w:basedOn w:val="CommentTextChar"/>
    <w:link w:val="CommentSubject"/>
    <w:uiPriority w:val="99"/>
    <w:semiHidden/>
    <w:rsid w:val="003868C9"/>
    <w:rPr>
      <w:rFonts w:ascii="Times New Roman" w:eastAsia="Times New Roman" w:hAnsi="Times New Roman" w:cs="Times New Roman"/>
      <w:b/>
      <w:bCs/>
      <w:color w:val="000000"/>
      <w:sz w:val="20"/>
      <w:szCs w:val="20"/>
    </w:rPr>
  </w:style>
  <w:style w:type="paragraph" w:styleId="Footer">
    <w:name w:val="footer"/>
    <w:basedOn w:val="Normal"/>
    <w:link w:val="FooterChar"/>
    <w:uiPriority w:val="99"/>
    <w:unhideWhenUsed/>
    <w:rsid w:val="00211B0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211B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A. Prashad</dc:creator>
  <cp:keywords/>
  <cp:lastModifiedBy>Ryan P Kaupelis</cp:lastModifiedBy>
  <cp:revision>3</cp:revision>
  <cp:lastPrinted>2021-09-23T13:14:00Z</cp:lastPrinted>
  <dcterms:created xsi:type="dcterms:W3CDTF">2021-09-23T15:48:00Z</dcterms:created>
  <dcterms:modified xsi:type="dcterms:W3CDTF">2021-09-23T15:48:00Z</dcterms:modified>
</cp:coreProperties>
</file>